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405" w:rsidRDefault="00B07405" w:rsidP="00B07405">
      <w:pPr>
        <w:spacing w:after="0"/>
        <w:ind w:firstLine="5387"/>
        <w:jc w:val="both"/>
        <w:rPr>
          <w:rFonts w:ascii="Times New Roman" w:hAnsi="Times New Roman" w:cs="Times New Roman"/>
          <w:b/>
          <w:sz w:val="28"/>
          <w:szCs w:val="28"/>
        </w:rPr>
      </w:pPr>
    </w:p>
    <w:p w:rsidR="006C4DFE" w:rsidRDefault="006C4DFE" w:rsidP="006C4DFE">
      <w:pPr>
        <w:spacing w:after="200" w:line="276" w:lineRule="auto"/>
        <w:jc w:val="center"/>
        <w:rPr>
          <w:rFonts w:ascii="Times New Roman" w:hAnsi="Times New Roman" w:cs="Times New Roman"/>
          <w:color w:val="000000"/>
        </w:rPr>
      </w:pPr>
      <w:r w:rsidRPr="001026B3">
        <w:rPr>
          <w:rFonts w:ascii="Times New Roman" w:hAnsi="Times New Roman" w:cs="Times New Roman"/>
          <w:color w:val="000000"/>
        </w:rPr>
        <w:object w:dxaOrig="75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4pt" o:ole="" fillcolor="window">
            <v:imagedata r:id="rId4" o:title=""/>
          </v:shape>
          <o:OLEObject Type="Embed" ProgID="CorelDraw.Graphic.8" ShapeID="_x0000_i1025" DrawAspect="Content" ObjectID="_1810719232" r:id="rId5"/>
        </w:object>
      </w:r>
    </w:p>
    <w:p w:rsidR="006C4DFE" w:rsidRPr="001026B3" w:rsidRDefault="006C4DFE" w:rsidP="006C4DFE">
      <w:pPr>
        <w:spacing w:after="200" w:line="276" w:lineRule="auto"/>
        <w:jc w:val="center"/>
        <w:rPr>
          <w:rFonts w:ascii="Times New Roman" w:hAnsi="Times New Roman" w:cs="Times New Roman"/>
          <w:color w:val="000000"/>
        </w:rPr>
      </w:pPr>
      <w:r w:rsidRPr="001026B3">
        <w:rPr>
          <w:rFonts w:ascii="Times New Roman" w:hAnsi="Times New Roman" w:cs="Times New Roman"/>
          <w:color w:val="000000"/>
        </w:rPr>
        <w:t>УКРАЇНА</w:t>
      </w:r>
    </w:p>
    <w:p w:rsidR="006C4DFE" w:rsidRPr="001026B3" w:rsidRDefault="006C4DFE" w:rsidP="006C4DFE">
      <w:pPr>
        <w:spacing w:after="0" w:line="276" w:lineRule="auto"/>
        <w:jc w:val="center"/>
        <w:rPr>
          <w:rFonts w:ascii="Times New Roman" w:hAnsi="Times New Roman" w:cs="Times New Roman"/>
          <w:b/>
          <w:color w:val="000000"/>
        </w:rPr>
      </w:pPr>
      <w:r w:rsidRPr="001026B3">
        <w:rPr>
          <w:rFonts w:ascii="Times New Roman" w:hAnsi="Times New Roman" w:cs="Times New Roman"/>
          <w:b/>
          <w:color w:val="000000"/>
        </w:rPr>
        <w:t xml:space="preserve">Департамент освіти і науки </w:t>
      </w:r>
    </w:p>
    <w:p w:rsidR="006C4DFE" w:rsidRPr="001026B3" w:rsidRDefault="006C4DFE" w:rsidP="006C4DFE">
      <w:pPr>
        <w:spacing w:after="0" w:line="276" w:lineRule="auto"/>
        <w:jc w:val="center"/>
        <w:rPr>
          <w:rFonts w:ascii="Times New Roman" w:hAnsi="Times New Roman" w:cs="Times New Roman"/>
          <w:b/>
          <w:color w:val="000000"/>
        </w:rPr>
      </w:pPr>
      <w:r w:rsidRPr="001026B3">
        <w:rPr>
          <w:rFonts w:ascii="Times New Roman" w:hAnsi="Times New Roman" w:cs="Times New Roman"/>
          <w:b/>
          <w:color w:val="000000"/>
        </w:rPr>
        <w:t>Івано-Франківської обласної державної  адміністрації</w:t>
      </w:r>
    </w:p>
    <w:p w:rsidR="006C4DFE" w:rsidRPr="001026B3" w:rsidRDefault="006C4DFE" w:rsidP="006C4DFE">
      <w:pPr>
        <w:keepNext/>
        <w:spacing w:after="0" w:line="240" w:lineRule="auto"/>
        <w:jc w:val="center"/>
        <w:outlineLvl w:val="0"/>
        <w:rPr>
          <w:rFonts w:ascii="Times New Roman" w:eastAsia="Times New Roman" w:hAnsi="Times New Roman" w:cs="Times New Roman"/>
          <w:b/>
          <w:bCs/>
          <w:color w:val="000000"/>
          <w:sz w:val="16"/>
          <w:szCs w:val="16"/>
          <w:lang w:eastAsia="ru-RU"/>
        </w:rPr>
      </w:pPr>
    </w:p>
    <w:p w:rsidR="006C4DFE" w:rsidRPr="001026B3" w:rsidRDefault="006C4DFE" w:rsidP="006C4DFE">
      <w:pPr>
        <w:keepNext/>
        <w:spacing w:after="0" w:line="240" w:lineRule="auto"/>
        <w:jc w:val="center"/>
        <w:outlineLvl w:val="0"/>
        <w:rPr>
          <w:rFonts w:ascii="Times New Roman" w:eastAsia="Times New Roman" w:hAnsi="Times New Roman" w:cs="Times New Roman"/>
          <w:b/>
          <w:bCs/>
          <w:color w:val="000000"/>
          <w:sz w:val="24"/>
          <w:szCs w:val="24"/>
          <w:lang w:eastAsia="ru-RU"/>
        </w:rPr>
      </w:pPr>
      <w:r w:rsidRPr="001026B3">
        <w:rPr>
          <w:rFonts w:ascii="Times New Roman" w:eastAsia="Times New Roman" w:hAnsi="Times New Roman" w:cs="Times New Roman"/>
          <w:b/>
          <w:bCs/>
          <w:color w:val="000000"/>
          <w:sz w:val="24"/>
          <w:szCs w:val="24"/>
          <w:lang w:eastAsia="ru-RU"/>
        </w:rPr>
        <w:t xml:space="preserve">ІВАНО – ФРАНКІВСЬКИЙ ОБЛАСНИЙ </w:t>
      </w:r>
    </w:p>
    <w:p w:rsidR="006C4DFE" w:rsidRPr="001026B3" w:rsidRDefault="006C4DFE" w:rsidP="006C4DFE">
      <w:pPr>
        <w:keepNext/>
        <w:spacing w:after="0" w:line="240" w:lineRule="auto"/>
        <w:jc w:val="center"/>
        <w:outlineLvl w:val="0"/>
        <w:rPr>
          <w:rFonts w:ascii="Times New Roman" w:eastAsia="Times New Roman" w:hAnsi="Times New Roman" w:cs="Times New Roman"/>
          <w:b/>
          <w:bCs/>
          <w:color w:val="000000"/>
          <w:sz w:val="24"/>
          <w:szCs w:val="24"/>
          <w:lang w:eastAsia="ru-RU"/>
        </w:rPr>
      </w:pPr>
      <w:r w:rsidRPr="001026B3">
        <w:rPr>
          <w:rFonts w:ascii="Times New Roman" w:eastAsia="Times New Roman" w:hAnsi="Times New Roman" w:cs="Times New Roman"/>
          <w:b/>
          <w:bCs/>
          <w:color w:val="000000"/>
          <w:sz w:val="24"/>
          <w:szCs w:val="24"/>
          <w:lang w:eastAsia="ru-RU"/>
        </w:rPr>
        <w:t>ЕКОЛОГО-НАТУРАЛІСТИЧНИЙ ЦЕНТР УЧНІВСЬКОЇ МОЛОДІ</w:t>
      </w:r>
    </w:p>
    <w:p w:rsidR="006C4DFE" w:rsidRPr="001026B3" w:rsidRDefault="006C4DFE" w:rsidP="006C4DFE">
      <w:pPr>
        <w:spacing w:after="0" w:line="276" w:lineRule="auto"/>
        <w:jc w:val="center"/>
        <w:rPr>
          <w:rFonts w:ascii="Times New Roman" w:hAnsi="Times New Roman" w:cs="Times New Roman"/>
          <w:b/>
        </w:rPr>
      </w:pPr>
      <w:r w:rsidRPr="001026B3">
        <w:rPr>
          <w:rFonts w:ascii="Times New Roman" w:hAnsi="Times New Roman" w:cs="Times New Roman"/>
          <w:b/>
        </w:rPr>
        <w:t>ІВАНО – ФРАНКІВСЬКОЇ ОБЛАСНОЇ РАДИ</w:t>
      </w:r>
    </w:p>
    <w:p w:rsidR="006C4DFE" w:rsidRPr="001026B3" w:rsidRDefault="006C4DFE" w:rsidP="006C4DFE">
      <w:pPr>
        <w:spacing w:after="0" w:line="276" w:lineRule="auto"/>
        <w:jc w:val="center"/>
        <w:rPr>
          <w:rFonts w:ascii="Times New Roman" w:hAnsi="Times New Roman" w:cs="Times New Roman"/>
          <w:color w:val="000000"/>
          <w:sz w:val="20"/>
          <w:szCs w:val="20"/>
        </w:rPr>
      </w:pPr>
      <w:r w:rsidRPr="001026B3">
        <w:rPr>
          <w:rFonts w:ascii="Times New Roman" w:hAnsi="Times New Roman" w:cs="Times New Roman"/>
          <w:color w:val="000000"/>
          <w:sz w:val="20"/>
          <w:szCs w:val="20"/>
        </w:rPr>
        <w:t>вул. Набережна ім. В. Стефаника 34</w:t>
      </w:r>
      <w:r w:rsidRPr="001026B3">
        <w:rPr>
          <w:rFonts w:ascii="Times New Roman" w:hAnsi="Times New Roman" w:cs="Times New Roman"/>
          <w:color w:val="000000"/>
          <w:sz w:val="20"/>
          <w:szCs w:val="20"/>
          <w:vertAlign w:val="superscript"/>
        </w:rPr>
        <w:t>б</w:t>
      </w:r>
      <w:r w:rsidRPr="001026B3">
        <w:rPr>
          <w:rFonts w:ascii="Times New Roman" w:hAnsi="Times New Roman" w:cs="Times New Roman"/>
          <w:color w:val="000000"/>
          <w:sz w:val="20"/>
          <w:szCs w:val="20"/>
        </w:rPr>
        <w:t xml:space="preserve">, 76010,  м. Івано-Франківськ, </w:t>
      </w:r>
    </w:p>
    <w:p w:rsidR="006C4DFE" w:rsidRPr="001026B3" w:rsidRDefault="006C4DFE" w:rsidP="006C4DFE">
      <w:pPr>
        <w:spacing w:after="0" w:line="276" w:lineRule="auto"/>
        <w:jc w:val="center"/>
        <w:rPr>
          <w:rFonts w:ascii="Times New Roman" w:hAnsi="Times New Roman" w:cs="Times New Roman"/>
          <w:color w:val="000000"/>
        </w:rPr>
      </w:pPr>
      <w:proofErr w:type="spellStart"/>
      <w:r w:rsidRPr="001026B3">
        <w:rPr>
          <w:rFonts w:ascii="Times New Roman" w:hAnsi="Times New Roman" w:cs="Times New Roman"/>
          <w:color w:val="000000"/>
          <w:sz w:val="20"/>
          <w:szCs w:val="20"/>
        </w:rPr>
        <w:t>тел</w:t>
      </w:r>
      <w:proofErr w:type="spellEnd"/>
      <w:r w:rsidRPr="001026B3">
        <w:rPr>
          <w:rFonts w:ascii="Times New Roman" w:hAnsi="Times New Roman" w:cs="Times New Roman"/>
          <w:color w:val="000000"/>
          <w:sz w:val="20"/>
          <w:szCs w:val="20"/>
        </w:rPr>
        <w:t xml:space="preserve">./факс 54-72-26, </w:t>
      </w:r>
      <w:r w:rsidRPr="001026B3">
        <w:rPr>
          <w:rFonts w:ascii="Times New Roman" w:hAnsi="Times New Roman" w:cs="Times New Roman"/>
          <w:color w:val="000000"/>
          <w:sz w:val="20"/>
          <w:szCs w:val="20"/>
          <w:lang w:val="en-US"/>
        </w:rPr>
        <w:t>e</w:t>
      </w:r>
      <w:r w:rsidRPr="001026B3">
        <w:rPr>
          <w:rFonts w:ascii="Times New Roman" w:hAnsi="Times New Roman" w:cs="Times New Roman"/>
          <w:color w:val="000000"/>
          <w:sz w:val="20"/>
          <w:szCs w:val="20"/>
        </w:rPr>
        <w:t>-</w:t>
      </w:r>
      <w:r w:rsidRPr="001026B3">
        <w:rPr>
          <w:rFonts w:ascii="Times New Roman" w:hAnsi="Times New Roman" w:cs="Times New Roman"/>
          <w:color w:val="000000"/>
          <w:sz w:val="20"/>
          <w:szCs w:val="20"/>
          <w:lang w:val="en-US"/>
        </w:rPr>
        <w:t>mail</w:t>
      </w:r>
      <w:r w:rsidRPr="001026B3">
        <w:rPr>
          <w:rFonts w:ascii="Times New Roman" w:hAnsi="Times New Roman" w:cs="Times New Roman"/>
          <w:color w:val="000000"/>
          <w:sz w:val="20"/>
          <w:szCs w:val="20"/>
        </w:rPr>
        <w:t xml:space="preserve">: </w:t>
      </w:r>
      <w:hyperlink r:id="rId6" w:history="1">
        <w:r w:rsidRPr="001026B3">
          <w:rPr>
            <w:color w:val="000000" w:themeColor="text1"/>
            <w:sz w:val="20"/>
            <w:szCs w:val="20"/>
            <w:u w:val="single"/>
            <w:lang w:val="en-US"/>
          </w:rPr>
          <w:t>if</w:t>
        </w:r>
        <w:r w:rsidRPr="001026B3">
          <w:rPr>
            <w:color w:val="000000" w:themeColor="text1"/>
            <w:sz w:val="20"/>
            <w:szCs w:val="20"/>
            <w:u w:val="single"/>
          </w:rPr>
          <w:t>_</w:t>
        </w:r>
        <w:r w:rsidRPr="001026B3">
          <w:rPr>
            <w:color w:val="000000" w:themeColor="text1"/>
            <w:sz w:val="20"/>
            <w:szCs w:val="20"/>
            <w:u w:val="single"/>
            <w:lang w:val="en-US"/>
          </w:rPr>
          <w:t>odencum</w:t>
        </w:r>
        <w:r w:rsidRPr="001026B3">
          <w:rPr>
            <w:color w:val="000000" w:themeColor="text1"/>
            <w:sz w:val="20"/>
            <w:szCs w:val="20"/>
            <w:u w:val="single"/>
          </w:rPr>
          <w:t>@</w:t>
        </w:r>
        <w:r w:rsidRPr="001026B3">
          <w:rPr>
            <w:color w:val="000000" w:themeColor="text1"/>
            <w:sz w:val="20"/>
            <w:szCs w:val="20"/>
            <w:u w:val="single"/>
            <w:lang w:val="en-US"/>
          </w:rPr>
          <w:t>ukr</w:t>
        </w:r>
        <w:r w:rsidRPr="001026B3">
          <w:rPr>
            <w:color w:val="000000" w:themeColor="text1"/>
            <w:sz w:val="20"/>
            <w:szCs w:val="20"/>
            <w:u w:val="single"/>
          </w:rPr>
          <w:t>.</w:t>
        </w:r>
        <w:r w:rsidRPr="001026B3">
          <w:rPr>
            <w:color w:val="000000" w:themeColor="text1"/>
            <w:sz w:val="20"/>
            <w:szCs w:val="20"/>
            <w:u w:val="single"/>
            <w:lang w:val="en-US"/>
          </w:rPr>
          <w:t>net</w:t>
        </w:r>
      </w:hyperlink>
      <w:r w:rsidRPr="001026B3">
        <w:rPr>
          <w:rFonts w:ascii="Times New Roman" w:hAnsi="Times New Roman" w:cs="Times New Roman"/>
          <w:color w:val="000000"/>
        </w:rPr>
        <w:t xml:space="preserve"> </w:t>
      </w:r>
    </w:p>
    <w:p w:rsidR="006C4DFE" w:rsidRDefault="006C4DFE" w:rsidP="006C4DFE">
      <w:pPr>
        <w:spacing w:after="200" w:line="276" w:lineRule="auto"/>
      </w:pPr>
      <w:r w:rsidRPr="001026B3">
        <w:rPr>
          <w:noProof/>
          <w:lang w:eastAsia="uk-UA"/>
        </w:rPr>
        <mc:AlternateContent>
          <mc:Choice Requires="wps">
            <w:drawing>
              <wp:anchor distT="4294967295" distB="4294967295" distL="114300" distR="114300" simplePos="0" relativeHeight="251659264" behindDoc="0" locked="0" layoutInCell="1" allowOverlap="1" wp14:anchorId="1A774A1E" wp14:editId="6D632468">
                <wp:simplePos x="0" y="0"/>
                <wp:positionH relativeFrom="column">
                  <wp:posOffset>-571500</wp:posOffset>
                </wp:positionH>
                <wp:positionV relativeFrom="paragraph">
                  <wp:posOffset>94614</wp:posOffset>
                </wp:positionV>
                <wp:extent cx="6983730" cy="0"/>
                <wp:effectExtent l="0" t="19050" r="2667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line">
                          <a:avLst/>
                        </a:prstGeom>
                        <a:noFill/>
                        <a:ln w="349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F1EE"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45pt" to="504.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" strokeweight="2.75pt">
                <v:stroke linestyle="thinThin"/>
              </v:line>
            </w:pict>
          </mc:Fallback>
        </mc:AlternateContent>
      </w:r>
    </w:p>
    <w:p w:rsidR="006C4DFE" w:rsidRPr="003A2CB2" w:rsidRDefault="006C4DFE" w:rsidP="006C4DFE">
      <w:pPr>
        <w:spacing w:after="200" w:line="276" w:lineRule="auto"/>
      </w:pPr>
      <w:r w:rsidRPr="001026B3">
        <w:rPr>
          <w:rFonts w:ascii="Times New Roman" w:hAnsi="Times New Roman" w:cs="Times New Roman"/>
          <w:b/>
          <w:sz w:val="24"/>
          <w:szCs w:val="24"/>
        </w:rPr>
        <w:t xml:space="preserve">Від </w:t>
      </w:r>
      <w:r w:rsidR="003A2CB2">
        <w:rPr>
          <w:rFonts w:ascii="Times New Roman" w:hAnsi="Times New Roman" w:cs="Times New Roman"/>
          <w:b/>
          <w:sz w:val="24"/>
          <w:szCs w:val="24"/>
        </w:rPr>
        <w:t>05.06.2025</w:t>
      </w:r>
      <w:r w:rsidRPr="001026B3">
        <w:rPr>
          <w:rFonts w:ascii="Times New Roman" w:hAnsi="Times New Roman" w:cs="Times New Roman"/>
          <w:b/>
          <w:sz w:val="24"/>
          <w:szCs w:val="24"/>
        </w:rPr>
        <w:t xml:space="preserve"> р.                                                              </w:t>
      </w:r>
      <w:r>
        <w:rPr>
          <w:rFonts w:ascii="Times New Roman" w:hAnsi="Times New Roman" w:cs="Times New Roman"/>
          <w:b/>
          <w:sz w:val="24"/>
          <w:szCs w:val="24"/>
        </w:rPr>
        <w:t xml:space="preserve">                              №</w:t>
      </w:r>
      <w:r w:rsidR="003A2CB2">
        <w:rPr>
          <w:rFonts w:ascii="Times New Roman" w:hAnsi="Times New Roman" w:cs="Times New Roman"/>
          <w:b/>
          <w:sz w:val="24"/>
          <w:szCs w:val="24"/>
        </w:rPr>
        <w:t>01-21</w:t>
      </w:r>
      <w:r w:rsidR="003A2CB2">
        <w:rPr>
          <w:rFonts w:ascii="Times New Roman" w:hAnsi="Times New Roman" w:cs="Times New Roman"/>
          <w:b/>
          <w:sz w:val="24"/>
          <w:szCs w:val="24"/>
          <w:lang w:val="en-US"/>
        </w:rPr>
        <w:t>/</w:t>
      </w:r>
      <w:r w:rsidR="003A2CB2">
        <w:rPr>
          <w:rFonts w:ascii="Times New Roman" w:hAnsi="Times New Roman" w:cs="Times New Roman"/>
          <w:b/>
          <w:sz w:val="24"/>
          <w:szCs w:val="24"/>
        </w:rPr>
        <w:t>51</w:t>
      </w:r>
      <w:bookmarkStart w:id="0" w:name="_GoBack"/>
      <w:bookmarkEnd w:id="0"/>
    </w:p>
    <w:p w:rsidR="00F95DDD" w:rsidRDefault="00F95DDD" w:rsidP="006C4DFE">
      <w:pPr>
        <w:spacing w:after="0"/>
        <w:jc w:val="both"/>
        <w:rPr>
          <w:rFonts w:ascii="Times New Roman" w:hAnsi="Times New Roman" w:cs="Times New Roman"/>
          <w:b/>
          <w:sz w:val="28"/>
          <w:szCs w:val="28"/>
        </w:rPr>
      </w:pPr>
    </w:p>
    <w:p w:rsidR="00F95DDD" w:rsidRDefault="00F95DDD" w:rsidP="00B07405">
      <w:pPr>
        <w:spacing w:after="0"/>
        <w:ind w:firstLine="5387"/>
        <w:jc w:val="both"/>
        <w:rPr>
          <w:rFonts w:ascii="Times New Roman" w:hAnsi="Times New Roman" w:cs="Times New Roman"/>
          <w:b/>
          <w:sz w:val="28"/>
          <w:szCs w:val="28"/>
        </w:rPr>
      </w:pPr>
    </w:p>
    <w:p w:rsidR="00B07405" w:rsidRDefault="00B07405" w:rsidP="00B07405">
      <w:pPr>
        <w:spacing w:after="0"/>
        <w:ind w:firstLine="5387"/>
        <w:jc w:val="both"/>
        <w:rPr>
          <w:rFonts w:ascii="Times New Roman" w:hAnsi="Times New Roman" w:cs="Times New Roman"/>
          <w:b/>
          <w:sz w:val="28"/>
          <w:szCs w:val="28"/>
        </w:rPr>
      </w:pPr>
    </w:p>
    <w:p w:rsidR="00B07405" w:rsidRPr="00844154" w:rsidRDefault="00B07405" w:rsidP="00B07405">
      <w:pPr>
        <w:spacing w:after="0"/>
        <w:ind w:firstLine="5812"/>
        <w:jc w:val="both"/>
        <w:rPr>
          <w:rFonts w:ascii="Times New Roman" w:hAnsi="Times New Roman" w:cs="Times New Roman"/>
          <w:b/>
          <w:sz w:val="28"/>
          <w:szCs w:val="28"/>
        </w:rPr>
      </w:pPr>
      <w:r w:rsidRPr="00844154">
        <w:rPr>
          <w:rFonts w:ascii="Times New Roman" w:hAnsi="Times New Roman" w:cs="Times New Roman"/>
          <w:b/>
          <w:sz w:val="28"/>
          <w:szCs w:val="28"/>
        </w:rPr>
        <w:t>Керівникам місцевих органів</w:t>
      </w:r>
    </w:p>
    <w:p w:rsidR="00B07405" w:rsidRDefault="00B07405" w:rsidP="00B07405">
      <w:pPr>
        <w:spacing w:after="0"/>
        <w:ind w:firstLine="5812"/>
        <w:jc w:val="both"/>
        <w:rPr>
          <w:rFonts w:ascii="Times New Roman" w:hAnsi="Times New Roman" w:cs="Times New Roman"/>
          <w:b/>
          <w:sz w:val="28"/>
          <w:szCs w:val="28"/>
        </w:rPr>
      </w:pPr>
      <w:r>
        <w:rPr>
          <w:rFonts w:ascii="Times New Roman" w:hAnsi="Times New Roman" w:cs="Times New Roman"/>
          <w:b/>
          <w:sz w:val="28"/>
          <w:szCs w:val="28"/>
        </w:rPr>
        <w:t>у</w:t>
      </w:r>
      <w:r w:rsidRPr="00844154">
        <w:rPr>
          <w:rFonts w:ascii="Times New Roman" w:hAnsi="Times New Roman" w:cs="Times New Roman"/>
          <w:b/>
          <w:sz w:val="28"/>
          <w:szCs w:val="28"/>
        </w:rPr>
        <w:t>правління освітою</w:t>
      </w:r>
    </w:p>
    <w:p w:rsidR="006C4DFE" w:rsidRDefault="006C4DFE" w:rsidP="002E1FF9">
      <w:pPr>
        <w:spacing w:after="0" w:line="276" w:lineRule="auto"/>
        <w:jc w:val="both"/>
        <w:rPr>
          <w:rFonts w:ascii="Times New Roman" w:eastAsia="Calibri" w:hAnsi="Times New Roman" w:cs="Times New Roman"/>
          <w:b/>
          <w:sz w:val="28"/>
          <w:szCs w:val="28"/>
        </w:rPr>
      </w:pPr>
    </w:p>
    <w:p w:rsidR="006C4DFE" w:rsidRDefault="006C4DFE" w:rsidP="002E1FF9">
      <w:pPr>
        <w:spacing w:after="0" w:line="276" w:lineRule="auto"/>
        <w:jc w:val="both"/>
        <w:rPr>
          <w:rFonts w:ascii="Times New Roman" w:eastAsia="Calibri" w:hAnsi="Times New Roman" w:cs="Times New Roman"/>
          <w:b/>
          <w:sz w:val="28"/>
          <w:szCs w:val="28"/>
        </w:rPr>
      </w:pPr>
    </w:p>
    <w:p w:rsidR="002E1FF9" w:rsidRPr="002E1FF9" w:rsidRDefault="002E1FF9" w:rsidP="002E1FF9">
      <w:pPr>
        <w:spacing w:after="0" w:line="276" w:lineRule="auto"/>
        <w:jc w:val="both"/>
        <w:rPr>
          <w:rFonts w:ascii="Times New Roman" w:eastAsia="Calibri" w:hAnsi="Times New Roman" w:cs="Times New Roman"/>
          <w:b/>
          <w:sz w:val="28"/>
          <w:szCs w:val="28"/>
        </w:rPr>
      </w:pPr>
      <w:r w:rsidRPr="002E1FF9">
        <w:rPr>
          <w:rFonts w:ascii="Times New Roman" w:eastAsia="Calibri" w:hAnsi="Times New Roman" w:cs="Times New Roman"/>
          <w:b/>
          <w:sz w:val="28"/>
          <w:szCs w:val="28"/>
        </w:rPr>
        <w:t>Про проведення обласного етапу</w:t>
      </w:r>
    </w:p>
    <w:p w:rsidR="002E1FF9" w:rsidRPr="002E1FF9" w:rsidRDefault="002E1FF9" w:rsidP="002E1FF9">
      <w:pPr>
        <w:spacing w:after="0" w:line="276" w:lineRule="auto"/>
        <w:jc w:val="both"/>
        <w:rPr>
          <w:rFonts w:ascii="Times New Roman" w:eastAsia="Calibri" w:hAnsi="Times New Roman" w:cs="Times New Roman"/>
          <w:b/>
          <w:sz w:val="28"/>
          <w:szCs w:val="28"/>
        </w:rPr>
      </w:pPr>
      <w:r w:rsidRPr="002E1FF9">
        <w:rPr>
          <w:rFonts w:ascii="Times New Roman" w:eastAsia="Calibri" w:hAnsi="Times New Roman" w:cs="Times New Roman"/>
          <w:b/>
          <w:sz w:val="28"/>
          <w:szCs w:val="28"/>
        </w:rPr>
        <w:t xml:space="preserve">Всеукраїнського конкурсу </w:t>
      </w:r>
    </w:p>
    <w:p w:rsidR="002E1FF9" w:rsidRPr="002E1FF9" w:rsidRDefault="002E1FF9" w:rsidP="002E1FF9">
      <w:pPr>
        <w:spacing w:after="0" w:line="276" w:lineRule="auto"/>
        <w:jc w:val="both"/>
        <w:rPr>
          <w:rFonts w:ascii="Times New Roman" w:eastAsia="Calibri" w:hAnsi="Times New Roman" w:cs="Times New Roman"/>
          <w:b/>
          <w:sz w:val="28"/>
          <w:szCs w:val="28"/>
        </w:rPr>
      </w:pPr>
      <w:r w:rsidRPr="002E1FF9">
        <w:rPr>
          <w:rFonts w:ascii="Times New Roman" w:eastAsia="Calibri" w:hAnsi="Times New Roman" w:cs="Times New Roman"/>
          <w:b/>
          <w:sz w:val="28"/>
          <w:szCs w:val="28"/>
        </w:rPr>
        <w:t xml:space="preserve">методичних  моделей закладів </w:t>
      </w:r>
    </w:p>
    <w:p w:rsidR="002E1FF9" w:rsidRPr="002E1FF9" w:rsidRDefault="002E1FF9" w:rsidP="002E1FF9">
      <w:pPr>
        <w:spacing w:after="0" w:line="276" w:lineRule="auto"/>
        <w:jc w:val="both"/>
        <w:rPr>
          <w:rFonts w:ascii="Times New Roman" w:eastAsia="Calibri" w:hAnsi="Times New Roman" w:cs="Times New Roman"/>
          <w:b/>
          <w:sz w:val="28"/>
          <w:szCs w:val="28"/>
        </w:rPr>
      </w:pPr>
      <w:r w:rsidRPr="002E1FF9">
        <w:rPr>
          <w:rFonts w:ascii="Times New Roman" w:eastAsia="Calibri" w:hAnsi="Times New Roman" w:cs="Times New Roman"/>
          <w:b/>
          <w:sz w:val="28"/>
          <w:szCs w:val="28"/>
        </w:rPr>
        <w:t xml:space="preserve">загальної середньої та позашкільної освіти </w:t>
      </w:r>
    </w:p>
    <w:p w:rsidR="002E1FF9" w:rsidRPr="002E1FF9" w:rsidRDefault="002E1FF9" w:rsidP="002E1FF9">
      <w:pPr>
        <w:spacing w:after="0" w:line="276" w:lineRule="auto"/>
        <w:jc w:val="both"/>
        <w:rPr>
          <w:rFonts w:ascii="Times New Roman" w:eastAsia="Calibri" w:hAnsi="Times New Roman" w:cs="Times New Roman"/>
          <w:b/>
          <w:sz w:val="28"/>
          <w:szCs w:val="28"/>
        </w:rPr>
      </w:pPr>
      <w:r w:rsidRPr="002E1FF9">
        <w:rPr>
          <w:rFonts w:ascii="Times New Roman" w:eastAsia="Calibri" w:hAnsi="Times New Roman" w:cs="Times New Roman"/>
          <w:b/>
          <w:sz w:val="28"/>
          <w:szCs w:val="28"/>
        </w:rPr>
        <w:t xml:space="preserve">з національно-патріотичного виховання </w:t>
      </w:r>
    </w:p>
    <w:p w:rsidR="002E1FF9" w:rsidRPr="002E1FF9" w:rsidRDefault="002E1FF9" w:rsidP="002E1FF9">
      <w:pPr>
        <w:spacing w:after="0" w:line="276" w:lineRule="auto"/>
        <w:jc w:val="both"/>
        <w:rPr>
          <w:rFonts w:ascii="Times New Roman" w:eastAsia="Calibri" w:hAnsi="Times New Roman" w:cs="Times New Roman"/>
          <w:b/>
          <w:sz w:val="28"/>
          <w:szCs w:val="28"/>
        </w:rPr>
      </w:pPr>
      <w:r w:rsidRPr="002E1FF9">
        <w:rPr>
          <w:rFonts w:ascii="Times New Roman" w:eastAsia="Calibri" w:hAnsi="Times New Roman" w:cs="Times New Roman"/>
          <w:b/>
          <w:sz w:val="28"/>
          <w:szCs w:val="28"/>
        </w:rPr>
        <w:t xml:space="preserve">дітей та молоді «Виховати особистість» </w:t>
      </w:r>
    </w:p>
    <w:p w:rsidR="00B07405" w:rsidRDefault="00B07405" w:rsidP="00B07405">
      <w:pPr>
        <w:spacing w:after="0"/>
        <w:ind w:hanging="142"/>
        <w:rPr>
          <w:rFonts w:ascii="Times New Roman" w:hAnsi="Times New Roman" w:cs="Times New Roman"/>
          <w:b/>
          <w:sz w:val="28"/>
          <w:szCs w:val="28"/>
        </w:rPr>
      </w:pPr>
    </w:p>
    <w:p w:rsidR="002E1FF9" w:rsidRDefault="002E1FF9" w:rsidP="002E1FF9">
      <w:pPr>
        <w:spacing w:after="0"/>
        <w:ind w:firstLine="567"/>
        <w:jc w:val="both"/>
        <w:rPr>
          <w:rFonts w:ascii="Times New Roman" w:hAnsi="Times New Roman" w:cs="Times New Roman"/>
          <w:sz w:val="28"/>
          <w:szCs w:val="28"/>
        </w:rPr>
      </w:pPr>
      <w:r w:rsidRPr="005D5531">
        <w:rPr>
          <w:rFonts w:ascii="Times New Roman" w:hAnsi="Times New Roman" w:cs="Times New Roman"/>
          <w:sz w:val="28"/>
          <w:szCs w:val="28"/>
        </w:rPr>
        <w:t>Відповідно до плану всеукраїнських і міжнародних організаційно-масових заходів з дітьми та учнівською молоддю на 2025 рік (за основними напрямами позашкільної освіти) Плану семінарів-практикумів для педагогічних працівників закладів позашкільної освіти на 2025 рік</w:t>
      </w:r>
      <w:r w:rsidR="00AC1163">
        <w:rPr>
          <w:rFonts w:ascii="Times New Roman" w:hAnsi="Times New Roman" w:cs="Times New Roman"/>
          <w:sz w:val="28"/>
          <w:szCs w:val="28"/>
        </w:rPr>
        <w:t>,</w:t>
      </w:r>
      <w:r>
        <w:rPr>
          <w:rFonts w:ascii="Times New Roman" w:hAnsi="Times New Roman" w:cs="Times New Roman"/>
          <w:sz w:val="28"/>
          <w:szCs w:val="28"/>
        </w:rPr>
        <w:t xml:space="preserve"> </w:t>
      </w:r>
      <w:r w:rsidR="00AC1163" w:rsidRPr="00B9788E">
        <w:rPr>
          <w:rFonts w:ascii="Times New Roman" w:hAnsi="Times New Roman" w:cs="Times New Roman"/>
          <w:sz w:val="28"/>
          <w:szCs w:val="28"/>
        </w:rPr>
        <w:t>затвердженого наказом Міністерства освіти і науки України від 21.11.2024 р. №</w:t>
      </w:r>
      <w:r w:rsidR="00AC1163">
        <w:rPr>
          <w:rFonts w:ascii="Times New Roman" w:hAnsi="Times New Roman" w:cs="Times New Roman"/>
          <w:sz w:val="28"/>
          <w:szCs w:val="28"/>
        </w:rPr>
        <w:t xml:space="preserve">1614, </w:t>
      </w:r>
      <w:r w:rsidRPr="004A2C0C">
        <w:rPr>
          <w:rFonts w:ascii="Times New Roman" w:hAnsi="Times New Roman" w:cs="Times New Roman"/>
          <w:sz w:val="28"/>
          <w:szCs w:val="28"/>
        </w:rPr>
        <w:t xml:space="preserve">у </w:t>
      </w:r>
      <w:r>
        <w:rPr>
          <w:rFonts w:ascii="Times New Roman" w:hAnsi="Times New Roman" w:cs="Times New Roman"/>
          <w:sz w:val="28"/>
          <w:szCs w:val="28"/>
        </w:rPr>
        <w:t>листопаді</w:t>
      </w:r>
      <w:r w:rsidRPr="004A2C0C">
        <w:rPr>
          <w:rFonts w:ascii="Times New Roman" w:hAnsi="Times New Roman" w:cs="Times New Roman"/>
          <w:sz w:val="28"/>
          <w:szCs w:val="28"/>
        </w:rPr>
        <w:t xml:space="preserve"> </w:t>
      </w:r>
      <w:r w:rsidR="00F95DDD">
        <w:rPr>
          <w:rFonts w:ascii="Times New Roman" w:hAnsi="Times New Roman" w:cs="Times New Roman"/>
          <w:sz w:val="28"/>
          <w:szCs w:val="28"/>
        </w:rPr>
        <w:t xml:space="preserve">    </w:t>
      </w:r>
      <w:r w:rsidRPr="004A2C0C">
        <w:rPr>
          <w:rFonts w:ascii="Times New Roman" w:hAnsi="Times New Roman" w:cs="Times New Roman"/>
          <w:sz w:val="28"/>
          <w:szCs w:val="28"/>
        </w:rPr>
        <w:t xml:space="preserve">2025 року відбудеться </w:t>
      </w:r>
      <w:r>
        <w:rPr>
          <w:rFonts w:ascii="Times New Roman" w:hAnsi="Times New Roman" w:cs="Times New Roman"/>
          <w:sz w:val="28"/>
          <w:szCs w:val="28"/>
        </w:rPr>
        <w:t xml:space="preserve"> обласний  етап Всеукраїнського конкурсу методичних моделей закладів загальної середньої та позашкільної освіти з національно-патріотичного виховання дітей та молоді «Виховати особистість» (далі – Конкурс).  </w:t>
      </w:r>
    </w:p>
    <w:p w:rsidR="00A4327A" w:rsidRPr="008F1C34" w:rsidRDefault="002E1FF9" w:rsidP="00A4327A">
      <w:pPr>
        <w:widowControl w:val="0"/>
        <w:tabs>
          <w:tab w:val="left" w:pos="855"/>
        </w:tabs>
        <w:autoSpaceDE w:val="0"/>
        <w:autoSpaceDN w:val="0"/>
        <w:spacing w:after="0" w:line="276" w:lineRule="auto"/>
        <w:ind w:right="109"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Конкурс </w:t>
      </w:r>
      <w:r w:rsidRPr="002866C1">
        <w:rPr>
          <w:rFonts w:ascii="Times New Roman" w:eastAsia="Calibri" w:hAnsi="Times New Roman" w:cs="Times New Roman"/>
          <w:sz w:val="28"/>
          <w:szCs w:val="28"/>
        </w:rPr>
        <w:t>проводиться</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для </w:t>
      </w:r>
      <w:r w:rsidRPr="002F4445">
        <w:rPr>
          <w:rFonts w:ascii="Times New Roman" w:hAnsi="Times New Roman" w:cs="Times New Roman"/>
          <w:sz w:val="28"/>
          <w:szCs w:val="28"/>
        </w:rPr>
        <w:t>заступник</w:t>
      </w:r>
      <w:r>
        <w:rPr>
          <w:rFonts w:ascii="Times New Roman" w:hAnsi="Times New Roman" w:cs="Times New Roman"/>
          <w:sz w:val="28"/>
          <w:szCs w:val="28"/>
        </w:rPr>
        <w:t>ів</w:t>
      </w:r>
      <w:r w:rsidRPr="002F4445">
        <w:rPr>
          <w:rFonts w:ascii="Times New Roman" w:hAnsi="Times New Roman" w:cs="Times New Roman"/>
          <w:sz w:val="28"/>
          <w:szCs w:val="28"/>
        </w:rPr>
        <w:t xml:space="preserve"> директора з виховної роботи, вчителі</w:t>
      </w:r>
      <w:r>
        <w:rPr>
          <w:rFonts w:ascii="Times New Roman" w:hAnsi="Times New Roman" w:cs="Times New Roman"/>
          <w:sz w:val="28"/>
          <w:szCs w:val="28"/>
        </w:rPr>
        <w:t>в</w:t>
      </w:r>
      <w:r w:rsidRPr="002F4445">
        <w:rPr>
          <w:rFonts w:ascii="Times New Roman" w:hAnsi="Times New Roman" w:cs="Times New Roman"/>
          <w:sz w:val="28"/>
          <w:szCs w:val="28"/>
        </w:rPr>
        <w:t xml:space="preserve"> закладів загальної середньої освіти, керівник</w:t>
      </w:r>
      <w:r>
        <w:rPr>
          <w:rFonts w:ascii="Times New Roman" w:hAnsi="Times New Roman" w:cs="Times New Roman"/>
          <w:sz w:val="28"/>
          <w:szCs w:val="28"/>
        </w:rPr>
        <w:t>ів</w:t>
      </w:r>
      <w:r w:rsidRPr="002F4445">
        <w:rPr>
          <w:rFonts w:ascii="Times New Roman" w:hAnsi="Times New Roman" w:cs="Times New Roman"/>
          <w:sz w:val="28"/>
          <w:szCs w:val="28"/>
        </w:rPr>
        <w:t xml:space="preserve"> творчих учнівських об'єднань закладів позашкільної освіти</w:t>
      </w:r>
      <w:r w:rsidRPr="002E1FF9">
        <w:rPr>
          <w:rFonts w:ascii="Times New Roman" w:eastAsia="Calibri" w:hAnsi="Times New Roman" w:cs="Times New Roman"/>
          <w:sz w:val="28"/>
          <w:szCs w:val="28"/>
        </w:rPr>
        <w:t xml:space="preserve"> з метою поширення педагогічного досвіду з реалізації моделей закладів загальної середньої та позашкільної освіти, зорієнтованих на пріоритет національно-патріотичного виховання дітей та </w:t>
      </w:r>
      <w:r w:rsidRPr="002E1FF9">
        <w:rPr>
          <w:rFonts w:ascii="Times New Roman" w:eastAsia="Calibri" w:hAnsi="Times New Roman" w:cs="Times New Roman"/>
          <w:sz w:val="28"/>
          <w:szCs w:val="28"/>
        </w:rPr>
        <w:lastRenderedPageBreak/>
        <w:t xml:space="preserve">учнівської молоді шляхом впровадження новітніх технологій та </w:t>
      </w:r>
      <w:proofErr w:type="spellStart"/>
      <w:r w:rsidRPr="002E1FF9">
        <w:rPr>
          <w:rFonts w:ascii="Times New Roman" w:eastAsia="Calibri" w:hAnsi="Times New Roman" w:cs="Times New Roman"/>
          <w:sz w:val="28"/>
          <w:szCs w:val="28"/>
        </w:rPr>
        <w:t>методик</w:t>
      </w:r>
      <w:proofErr w:type="spellEnd"/>
      <w:r w:rsidRPr="002E1FF9">
        <w:rPr>
          <w:rFonts w:ascii="Times New Roman" w:eastAsia="Calibri" w:hAnsi="Times New Roman" w:cs="Times New Roman"/>
          <w:sz w:val="28"/>
          <w:szCs w:val="28"/>
        </w:rPr>
        <w:t xml:space="preserve"> </w:t>
      </w:r>
      <w:r w:rsidR="00A4327A">
        <w:rPr>
          <w:rFonts w:ascii="Times New Roman" w:eastAsia="Calibri" w:hAnsi="Times New Roman" w:cs="Times New Roman"/>
          <w:sz w:val="28"/>
          <w:szCs w:val="28"/>
        </w:rPr>
        <w:t xml:space="preserve">відповідно </w:t>
      </w:r>
      <w:r w:rsidR="00A4327A" w:rsidRPr="002866C1">
        <w:rPr>
          <w:rFonts w:ascii="Times New Roman" w:eastAsia="Calibri" w:hAnsi="Times New Roman" w:cs="Times New Roman"/>
          <w:sz w:val="28"/>
          <w:szCs w:val="28"/>
        </w:rPr>
        <w:t xml:space="preserve">до </w:t>
      </w:r>
      <w:r w:rsidR="00A4327A">
        <w:rPr>
          <w:rFonts w:ascii="Times New Roman" w:eastAsia="Calibri" w:hAnsi="Times New Roman" w:cs="Times New Roman"/>
          <w:sz w:val="28"/>
          <w:szCs w:val="28"/>
        </w:rPr>
        <w:t xml:space="preserve">Положення про проведення Всеукраїнського конкурсу методичних </w:t>
      </w:r>
      <w:r w:rsidR="00A4327A">
        <w:rPr>
          <w:rFonts w:ascii="Times New Roman" w:hAnsi="Times New Roman" w:cs="Times New Roman"/>
          <w:sz w:val="28"/>
          <w:szCs w:val="28"/>
        </w:rPr>
        <w:t>моделей закладів загальної середньої та позашкільної освіти з національно-патріотичного виховання дітей та молоді «Виховати особистість</w:t>
      </w:r>
      <w:r w:rsidR="00A4327A">
        <w:rPr>
          <w:rFonts w:ascii="Times New Roman" w:eastAsia="Calibri" w:hAnsi="Times New Roman" w:cs="Times New Roman"/>
          <w:sz w:val="28"/>
          <w:szCs w:val="28"/>
        </w:rPr>
        <w:t xml:space="preserve"> </w:t>
      </w:r>
      <w:r w:rsidR="00A4327A" w:rsidRPr="002866C1">
        <w:rPr>
          <w:rFonts w:ascii="Times New Roman" w:eastAsia="Calibri" w:hAnsi="Times New Roman" w:cs="Times New Roman"/>
          <w:sz w:val="28"/>
          <w:szCs w:val="28"/>
        </w:rPr>
        <w:t xml:space="preserve">(додається). </w:t>
      </w:r>
    </w:p>
    <w:p w:rsidR="00602143" w:rsidRPr="00602143" w:rsidRDefault="00602143" w:rsidP="00602143">
      <w:pPr>
        <w:spacing w:after="0" w:line="276" w:lineRule="auto"/>
        <w:jc w:val="both"/>
        <w:rPr>
          <w:rFonts w:ascii="Times New Roman" w:eastAsia="Calibri" w:hAnsi="Times New Roman" w:cs="Times New Roman"/>
          <w:sz w:val="28"/>
          <w:szCs w:val="28"/>
        </w:rPr>
      </w:pPr>
      <w:r w:rsidRPr="00602143">
        <w:rPr>
          <w:rFonts w:ascii="Times New Roman" w:eastAsia="Calibri" w:hAnsi="Times New Roman" w:cs="Times New Roman"/>
          <w:sz w:val="28"/>
          <w:szCs w:val="28"/>
        </w:rPr>
        <w:t xml:space="preserve">         Звертаємо вашу увагу, що І етап Конкурсу проводиться на рівні територіальних громад.</w:t>
      </w:r>
    </w:p>
    <w:p w:rsidR="00602143" w:rsidRPr="00602143" w:rsidRDefault="00602143" w:rsidP="00602143">
      <w:pPr>
        <w:spacing w:after="0"/>
        <w:ind w:firstLine="708"/>
        <w:jc w:val="both"/>
        <w:rPr>
          <w:rFonts w:ascii="Times New Roman" w:hAnsi="Times New Roman" w:cs="Times New Roman"/>
          <w:sz w:val="28"/>
          <w:szCs w:val="28"/>
        </w:rPr>
      </w:pPr>
      <w:r w:rsidRPr="00602143">
        <w:rPr>
          <w:rFonts w:ascii="Times New Roman" w:hAnsi="Times New Roman" w:cs="Times New Roman"/>
          <w:sz w:val="28"/>
          <w:szCs w:val="28"/>
        </w:rPr>
        <w:t>Просимо інформацію про проведення Конкурсу поширити серед закладів загальної середньої та позашкільної освіти в громадах.</w:t>
      </w:r>
    </w:p>
    <w:p w:rsidR="00F95DDD" w:rsidRDefault="00F95DDD" w:rsidP="00266DF1">
      <w:pPr>
        <w:spacing w:after="0"/>
        <w:rPr>
          <w:b/>
        </w:rPr>
      </w:pPr>
    </w:p>
    <w:p w:rsidR="00266DF1" w:rsidRDefault="00266DF1" w:rsidP="00010FA6">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Додаток: </w:t>
      </w:r>
      <w:r w:rsidRPr="00266DF1">
        <w:rPr>
          <w:rFonts w:ascii="Times New Roman" w:hAnsi="Times New Roman" w:cs="Times New Roman"/>
          <w:sz w:val="28"/>
          <w:szCs w:val="28"/>
        </w:rPr>
        <w:t>Положення про проведення</w:t>
      </w:r>
      <w:r>
        <w:rPr>
          <w:rFonts w:ascii="Times New Roman" w:hAnsi="Times New Roman" w:cs="Times New Roman"/>
          <w:sz w:val="28"/>
          <w:szCs w:val="28"/>
        </w:rPr>
        <w:t xml:space="preserve"> </w:t>
      </w:r>
      <w:r w:rsidRPr="00266DF1">
        <w:rPr>
          <w:rFonts w:ascii="Times New Roman" w:hAnsi="Times New Roman" w:cs="Times New Roman"/>
          <w:sz w:val="28"/>
          <w:szCs w:val="28"/>
        </w:rPr>
        <w:t>Всеукраїнського конкурсу методичних моделей закладів загальної</w:t>
      </w:r>
      <w:r>
        <w:rPr>
          <w:rFonts w:ascii="Times New Roman" w:hAnsi="Times New Roman" w:cs="Times New Roman"/>
          <w:sz w:val="28"/>
          <w:szCs w:val="28"/>
        </w:rPr>
        <w:t xml:space="preserve"> </w:t>
      </w:r>
      <w:r w:rsidRPr="00266DF1">
        <w:rPr>
          <w:rFonts w:ascii="Times New Roman" w:hAnsi="Times New Roman" w:cs="Times New Roman"/>
          <w:sz w:val="28"/>
          <w:szCs w:val="28"/>
        </w:rPr>
        <w:t>середньої та позашкільної освіти з національно-патріотичного виховання дітей та молоді «</w:t>
      </w:r>
      <w:r>
        <w:rPr>
          <w:rFonts w:ascii="Times New Roman" w:hAnsi="Times New Roman" w:cs="Times New Roman"/>
          <w:sz w:val="28"/>
          <w:szCs w:val="28"/>
        </w:rPr>
        <w:t>Виховати особистість</w:t>
      </w:r>
      <w:r w:rsidRPr="00266DF1">
        <w:rPr>
          <w:rFonts w:ascii="Times New Roman" w:hAnsi="Times New Roman" w:cs="Times New Roman"/>
          <w:sz w:val="28"/>
          <w:szCs w:val="28"/>
        </w:rPr>
        <w:t>»</w:t>
      </w:r>
      <w:r>
        <w:rPr>
          <w:rFonts w:ascii="Times New Roman" w:hAnsi="Times New Roman" w:cs="Times New Roman"/>
          <w:sz w:val="28"/>
          <w:szCs w:val="28"/>
        </w:rPr>
        <w:t xml:space="preserve"> (на </w:t>
      </w:r>
      <w:r w:rsidR="009843EA">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арк</w:t>
      </w:r>
      <w:proofErr w:type="spellEnd"/>
      <w:r>
        <w:rPr>
          <w:rFonts w:ascii="Times New Roman" w:hAnsi="Times New Roman" w:cs="Times New Roman"/>
          <w:sz w:val="28"/>
          <w:szCs w:val="28"/>
        </w:rPr>
        <w:t>.)</w:t>
      </w:r>
    </w:p>
    <w:p w:rsidR="00010FA6" w:rsidRDefault="00010FA6" w:rsidP="00266DF1">
      <w:pPr>
        <w:shd w:val="clear" w:color="auto" w:fill="FFFFFF"/>
        <w:spacing w:after="0" w:line="240" w:lineRule="auto"/>
        <w:ind w:firstLine="708"/>
        <w:contextualSpacing/>
        <w:jc w:val="both"/>
        <w:rPr>
          <w:rFonts w:ascii="Times New Roman" w:hAnsi="Times New Roman" w:cs="Times New Roman"/>
          <w:sz w:val="28"/>
          <w:szCs w:val="28"/>
        </w:rPr>
      </w:pPr>
    </w:p>
    <w:p w:rsidR="00010FA6" w:rsidRPr="00072C2D" w:rsidRDefault="00010FA6" w:rsidP="00266DF1">
      <w:pPr>
        <w:shd w:val="clear" w:color="auto" w:fill="FFFFFF"/>
        <w:spacing w:after="0" w:line="240" w:lineRule="auto"/>
        <w:ind w:firstLine="708"/>
        <w:contextualSpacing/>
        <w:jc w:val="both"/>
        <w:rPr>
          <w:rFonts w:ascii="Times New Roman" w:hAnsi="Times New Roman"/>
          <w:bCs/>
          <w:sz w:val="28"/>
          <w:szCs w:val="28"/>
        </w:rPr>
      </w:pPr>
    </w:p>
    <w:p w:rsidR="00266DF1" w:rsidRDefault="00266DF1" w:rsidP="00266DF1">
      <w:pPr>
        <w:pStyle w:val="a3"/>
        <w:ind w:left="0"/>
        <w:jc w:val="both"/>
        <w:rPr>
          <w:rFonts w:ascii="Times New Roman" w:hAnsi="Times New Roman" w:cs="Times New Roman"/>
          <w:b/>
          <w:sz w:val="28"/>
          <w:szCs w:val="28"/>
        </w:rPr>
      </w:pPr>
    </w:p>
    <w:p w:rsidR="00266DF1" w:rsidRDefault="00266DF1" w:rsidP="00266DF1">
      <w:pPr>
        <w:pStyle w:val="a3"/>
        <w:ind w:left="0" w:firstLine="708"/>
        <w:jc w:val="both"/>
        <w:rPr>
          <w:rFonts w:ascii="Times New Roman" w:hAnsi="Times New Roman" w:cs="Times New Roman"/>
          <w:b/>
          <w:sz w:val="28"/>
          <w:szCs w:val="28"/>
        </w:rPr>
      </w:pPr>
      <w:r>
        <w:rPr>
          <w:rFonts w:ascii="Times New Roman" w:hAnsi="Times New Roman" w:cs="Times New Roman"/>
          <w:b/>
          <w:sz w:val="28"/>
          <w:szCs w:val="28"/>
        </w:rPr>
        <w:t>З повагою та надією на співпрацю,</w:t>
      </w:r>
    </w:p>
    <w:p w:rsidR="00266DF1" w:rsidRDefault="00266DF1" w:rsidP="00266DF1">
      <w:pPr>
        <w:pStyle w:val="a3"/>
        <w:ind w:left="0"/>
        <w:jc w:val="both"/>
        <w:rPr>
          <w:rFonts w:ascii="Times New Roman" w:hAnsi="Times New Roman" w:cs="Times New Roman"/>
          <w:b/>
          <w:sz w:val="28"/>
          <w:szCs w:val="28"/>
        </w:rPr>
      </w:pPr>
      <w:r>
        <w:rPr>
          <w:rFonts w:ascii="Times New Roman" w:hAnsi="Times New Roman" w:cs="Times New Roman"/>
          <w:b/>
          <w:sz w:val="28"/>
          <w:szCs w:val="28"/>
        </w:rPr>
        <w:t>директор                                                                                        Тамара ГУДЗИК</w:t>
      </w:r>
    </w:p>
    <w:p w:rsidR="00266DF1" w:rsidRDefault="00266DF1" w:rsidP="00266DF1">
      <w:pPr>
        <w:pStyle w:val="a3"/>
        <w:ind w:left="0"/>
        <w:jc w:val="both"/>
        <w:rPr>
          <w:rFonts w:ascii="Times New Roman" w:hAnsi="Times New Roman" w:cs="Times New Roman"/>
          <w:sz w:val="24"/>
          <w:szCs w:val="24"/>
        </w:rPr>
      </w:pPr>
    </w:p>
    <w:p w:rsidR="00266DF1" w:rsidRDefault="00266DF1" w:rsidP="00266DF1">
      <w:pPr>
        <w:pStyle w:val="a3"/>
        <w:ind w:left="0"/>
        <w:jc w:val="both"/>
        <w:rPr>
          <w:rFonts w:ascii="Times New Roman" w:hAnsi="Times New Roman" w:cs="Times New Roman"/>
          <w:sz w:val="24"/>
          <w:szCs w:val="24"/>
        </w:rPr>
      </w:pPr>
    </w:p>
    <w:p w:rsidR="00266DF1" w:rsidRDefault="00266DF1" w:rsidP="00266DF1">
      <w:pPr>
        <w:pStyle w:val="a3"/>
        <w:ind w:left="0"/>
        <w:jc w:val="both"/>
        <w:rPr>
          <w:rFonts w:ascii="Times New Roman" w:hAnsi="Times New Roman" w:cs="Times New Roman"/>
          <w:sz w:val="24"/>
          <w:szCs w:val="24"/>
        </w:rPr>
      </w:pPr>
    </w:p>
    <w:p w:rsidR="00266DF1" w:rsidRDefault="00266DF1" w:rsidP="00266DF1">
      <w:pPr>
        <w:pStyle w:val="a3"/>
        <w:ind w:left="0"/>
        <w:jc w:val="both"/>
        <w:rPr>
          <w:rFonts w:ascii="Times New Roman" w:hAnsi="Times New Roman" w:cs="Times New Roman"/>
          <w:sz w:val="24"/>
          <w:szCs w:val="24"/>
        </w:rPr>
      </w:pPr>
    </w:p>
    <w:p w:rsidR="00266DF1" w:rsidRDefault="00266DF1" w:rsidP="00266DF1">
      <w:pPr>
        <w:pStyle w:val="a3"/>
        <w:ind w:left="0"/>
        <w:jc w:val="both"/>
        <w:rPr>
          <w:rFonts w:ascii="Times New Roman" w:hAnsi="Times New Roman" w:cs="Times New Roman"/>
          <w:sz w:val="24"/>
          <w:szCs w:val="24"/>
        </w:rPr>
      </w:pPr>
      <w:r>
        <w:rPr>
          <w:rFonts w:ascii="Times New Roman" w:hAnsi="Times New Roman" w:cs="Times New Roman"/>
          <w:sz w:val="24"/>
          <w:szCs w:val="24"/>
        </w:rPr>
        <w:t>0969543044</w:t>
      </w:r>
    </w:p>
    <w:p w:rsidR="00266DF1" w:rsidRPr="00B038AA" w:rsidRDefault="00266DF1" w:rsidP="00266DF1">
      <w:pPr>
        <w:pStyle w:val="a3"/>
        <w:ind w:left="0"/>
        <w:jc w:val="both"/>
        <w:rPr>
          <w:rFonts w:ascii="Times New Roman" w:hAnsi="Times New Roman" w:cs="Times New Roman"/>
          <w:sz w:val="24"/>
          <w:szCs w:val="24"/>
        </w:rPr>
      </w:pPr>
      <w:r>
        <w:rPr>
          <w:rFonts w:ascii="Times New Roman" w:hAnsi="Times New Roman" w:cs="Times New Roman"/>
          <w:sz w:val="24"/>
          <w:szCs w:val="24"/>
        </w:rPr>
        <w:t>І. Кухар</w:t>
      </w:r>
    </w:p>
    <w:p w:rsidR="00F95DDD" w:rsidRDefault="00F95DDD" w:rsidP="00602143">
      <w:pPr>
        <w:spacing w:after="0"/>
        <w:ind w:hanging="142"/>
        <w:rPr>
          <w:b/>
        </w:rPr>
      </w:pPr>
    </w:p>
    <w:p w:rsidR="00F95DDD" w:rsidRPr="00602143" w:rsidRDefault="00F95DDD" w:rsidP="00602143">
      <w:pPr>
        <w:spacing w:after="0"/>
        <w:ind w:hanging="142"/>
        <w:rPr>
          <w:b/>
        </w:rPr>
      </w:pPr>
    </w:p>
    <w:p w:rsidR="002E1FF9" w:rsidRDefault="002E1FF9"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266DF1" w:rsidRDefault="00266DF1" w:rsidP="00266DF1">
      <w:pPr>
        <w:spacing w:after="0" w:line="276" w:lineRule="auto"/>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F95DDD" w:rsidRDefault="00F95DDD" w:rsidP="002E1FF9">
      <w:pPr>
        <w:spacing w:after="0" w:line="276" w:lineRule="auto"/>
        <w:ind w:firstLine="567"/>
        <w:jc w:val="both"/>
        <w:rPr>
          <w:rFonts w:ascii="Times New Roman" w:eastAsia="Calibri" w:hAnsi="Times New Roman" w:cs="Times New Roman"/>
          <w:sz w:val="28"/>
          <w:szCs w:val="28"/>
        </w:rPr>
      </w:pPr>
    </w:p>
    <w:p w:rsidR="00D17440" w:rsidRDefault="00D17440" w:rsidP="00D17440">
      <w:pPr>
        <w:spacing w:after="0" w:line="240" w:lineRule="auto"/>
        <w:ind w:left="4962"/>
        <w:rPr>
          <w:rFonts w:ascii="Times New Roman" w:hAnsi="Times New Roman"/>
          <w:sz w:val="28"/>
          <w:szCs w:val="28"/>
        </w:rPr>
      </w:pPr>
      <w:r>
        <w:rPr>
          <w:rFonts w:ascii="Times New Roman" w:hAnsi="Times New Roman"/>
          <w:sz w:val="28"/>
          <w:szCs w:val="28"/>
        </w:rPr>
        <w:lastRenderedPageBreak/>
        <w:t xml:space="preserve">Додаток </w:t>
      </w:r>
    </w:p>
    <w:p w:rsidR="00D17440" w:rsidRDefault="00D17440" w:rsidP="00D17440">
      <w:pPr>
        <w:spacing w:after="0" w:line="240" w:lineRule="auto"/>
        <w:ind w:left="4962"/>
        <w:rPr>
          <w:rFonts w:ascii="Times New Roman" w:hAnsi="Times New Roman"/>
          <w:sz w:val="28"/>
          <w:szCs w:val="28"/>
        </w:rPr>
      </w:pPr>
      <w:r>
        <w:rPr>
          <w:rFonts w:ascii="Times New Roman" w:hAnsi="Times New Roman"/>
          <w:sz w:val="28"/>
          <w:szCs w:val="28"/>
        </w:rPr>
        <w:t xml:space="preserve">до листа Івано-Франківського обласного еколого-натуралістичного центру учнівської молоді </w:t>
      </w:r>
    </w:p>
    <w:p w:rsidR="00D17440" w:rsidRDefault="00D17440" w:rsidP="00D17440">
      <w:pPr>
        <w:spacing w:after="0" w:line="240" w:lineRule="auto"/>
        <w:ind w:left="4962"/>
        <w:rPr>
          <w:rFonts w:ascii="Times New Roman" w:hAnsi="Times New Roman"/>
          <w:sz w:val="28"/>
          <w:szCs w:val="28"/>
        </w:rPr>
      </w:pPr>
      <w:r>
        <w:rPr>
          <w:rFonts w:ascii="Times New Roman" w:hAnsi="Times New Roman"/>
          <w:sz w:val="28"/>
          <w:szCs w:val="28"/>
        </w:rPr>
        <w:t>Івано-Франківської обласної ради</w:t>
      </w:r>
    </w:p>
    <w:p w:rsidR="00D17440" w:rsidRDefault="00D17440" w:rsidP="00D17440">
      <w:pPr>
        <w:spacing w:after="0" w:line="240" w:lineRule="auto"/>
        <w:ind w:left="5670"/>
        <w:rPr>
          <w:rFonts w:ascii="Times New Roman" w:hAnsi="Times New Roman"/>
          <w:sz w:val="28"/>
          <w:szCs w:val="28"/>
        </w:rPr>
      </w:pP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Положення про проведення</w:t>
      </w: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Всеукраїнського конкурсу методичних моделей закладів загальної</w:t>
      </w: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 xml:space="preserve">середньої та позашкільної освіти з національно-патріотичного </w:t>
      </w: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 xml:space="preserve">виховання дітей та молоді </w:t>
      </w:r>
    </w:p>
    <w:p w:rsidR="00F174AF" w:rsidRPr="00F174AF" w:rsidRDefault="00F174AF" w:rsidP="00010FA6">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«ВИХОВАТИ ОСОБИСТІСТЬ»</w:t>
      </w: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І. Загальні положення</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1.1. Це Положення визначає порядок організації та проведення Всеукраїнського конкурсу методичних моделей закладів загальної середньої та позашкільної освіти з національно-патріотичного виховання дітей та молоді "Виховати особистість" (далі Конкурс).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1.2. Конкурс проводиться з метою поширення педагогічного досвіду з реалізації моделей закладів загальної середньої та позашкільної освіти, зорієнтованих на пріоритет національно-патріотичного виховання дітей та учнівської молоді шляхом впровадження новітніх технологій та </w:t>
      </w:r>
      <w:proofErr w:type="spellStart"/>
      <w:r w:rsidRPr="00F174AF">
        <w:rPr>
          <w:rFonts w:ascii="Times New Roman" w:hAnsi="Times New Roman" w:cs="Times New Roman"/>
          <w:sz w:val="28"/>
          <w:szCs w:val="28"/>
        </w:rPr>
        <w:t>методик</w:t>
      </w:r>
      <w:proofErr w:type="spellEnd"/>
      <w:r w:rsidRPr="00F174AF">
        <w:rPr>
          <w:rFonts w:ascii="Times New Roman" w:hAnsi="Times New Roman" w:cs="Times New Roman"/>
          <w:sz w:val="28"/>
          <w:szCs w:val="28"/>
        </w:rPr>
        <w:t xml:space="preserve">.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1.3. Основними завданнями конкурсу є: </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посилення ролі національно-патріотичного виховання в освітньому процесі;</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 оновлення змісту національно-патріотичного виховання;</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 вдосконалення взаємодії науки та практики в організації виховного процесу, вироблення методичних засад сучасного виховного процесу, зорієнтованих на пріоритет національно-патріотичного виховання дітей та учнівської молоді;</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 активне впровадження сучасних форм та методів національно-патріотичного виховання у педагогічну практику; </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системний аналіз практики національно-патріотичного виховання в закладах загальної середньої та позашкільної освіти; </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створення інформаційного банку методичних моделей закладів загальної середньої та позашкільної освіти з національно-патріотичного виховання дітей та молоді; </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підвищення професійної компетентності педагогів з організації виховного процесу; </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підтримка інноваційної діяльності педагогів у галузі національно-патріотичного виховання.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1.4. Організаторами Конкурсу є: Інститут проблем виховання Національної академії педагогічних наук України; Національний еколого-натуралістичний центр учнівської молоді Міністерства освіти і науки України.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lastRenderedPageBreak/>
        <w:t xml:space="preserve">1.5. До повноважень організаторів належать: організаційно-методичне забезпечення Конкурсу; формування пропозицій щодо персонального складу організаційного комітету та журі, забезпечення належних умов їх роботи; зберігання документації; забезпечення проведення ІІ етапу Конкурсу; опрацювання зауважень та пропозицій щодо проведення Конкурсу.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1.6.Конкурс проводиться один раз на три роки на засадах добровільності, відкритості, прозорості та гласності. Форма проведення Конкурсу - заочна.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1.7. Конкурс проводиться за номінаціями, визначеними організаторами.</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1.8. Під час проведення Конкурсу обробка персональних даних учасників здійснюється з урахуванням вимог Закону України «Про захист персональних даних». </w:t>
      </w: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ІІ. Учасники Конкурсу</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2.1. У Конкурсі можуть брати участь заступники директора з виховної роботи, вчителі закладів загальної середньої освіти, керівники творчих учнівських об'єднань закладів позашкільної освіти (далі - учасники).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2.2. Учасники зобов’язані дотримуватися вимог цього Положення. </w:t>
      </w: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IІІ. Порядок і строки проведення Конкурсу</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3.1. Рішення про проведення Конкурсу приймається організаторами.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3.2. Інформація про проведення Конкурсу розміщується на сайті Національного еколого-натуралістичного центру учнівської молоді не пізніше ніж за 30 календарних днів до початку Конкурсу.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3.3. Конкурс проводиться поетапно: І етап – обласний – у листопаді; ІІ етап - Всеукраїнський - у грудні.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3.4. Проведення Конкурсу забезпечують: на І етапі - обласні центри еколого-натуралістичної творчості учнівської молоді (станції юних натуралістів); на ІІ етапі - організатори.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3.5. До участі в кожному наступному етапі Конкурсу допускаються переможці попереднього етапу за визначеними номінаціями.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3.6. Для участі в Конкурсі учасники подають до організаційного комітету відповідного етапу: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заявку на участь у Всеукраїнському конкурсі методичних моделей закладів загальної середньої та позашкільної освіти з національно-патріотичного виховання дітей та молоді "Виховати особистість" за формою згідно з додатком 1 цього Положення;</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w:t>
      </w:r>
      <w:r w:rsidRPr="00F174AF">
        <w:rPr>
          <w:rFonts w:ascii="Times New Roman" w:hAnsi="Times New Roman" w:cs="Times New Roman"/>
          <w:sz w:val="28"/>
          <w:szCs w:val="28"/>
        </w:rPr>
        <w:tab/>
        <w:t xml:space="preserve">презентацію методичної моделі національно-патріотичного виховання дітей та молоді в закладі загальної середньої/позашкільної освіти "Виховати особистість" (формат </w:t>
      </w:r>
      <w:proofErr w:type="spellStart"/>
      <w:r w:rsidRPr="00F174AF">
        <w:rPr>
          <w:rFonts w:ascii="Times New Roman" w:hAnsi="Times New Roman" w:cs="Times New Roman"/>
          <w:sz w:val="28"/>
          <w:szCs w:val="28"/>
        </w:rPr>
        <w:t>Power</w:t>
      </w:r>
      <w:proofErr w:type="spellEnd"/>
      <w:r w:rsidRPr="00F174AF">
        <w:rPr>
          <w:rFonts w:ascii="Times New Roman" w:hAnsi="Times New Roman" w:cs="Times New Roman"/>
          <w:sz w:val="28"/>
          <w:szCs w:val="28"/>
        </w:rPr>
        <w:t xml:space="preserve"> </w:t>
      </w:r>
      <w:proofErr w:type="spellStart"/>
      <w:r w:rsidRPr="00F174AF">
        <w:rPr>
          <w:rFonts w:ascii="Times New Roman" w:hAnsi="Times New Roman" w:cs="Times New Roman"/>
          <w:sz w:val="28"/>
          <w:szCs w:val="28"/>
        </w:rPr>
        <w:t>Point</w:t>
      </w:r>
      <w:proofErr w:type="spellEnd"/>
      <w:r w:rsidRPr="00F174AF">
        <w:rPr>
          <w:rFonts w:ascii="Times New Roman" w:hAnsi="Times New Roman" w:cs="Times New Roman"/>
          <w:sz w:val="28"/>
          <w:szCs w:val="28"/>
        </w:rPr>
        <w:t>);</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w:t>
      </w:r>
      <w:r w:rsidRPr="00F174AF">
        <w:rPr>
          <w:rFonts w:ascii="Times New Roman" w:hAnsi="Times New Roman" w:cs="Times New Roman"/>
          <w:sz w:val="28"/>
          <w:szCs w:val="28"/>
        </w:rPr>
        <w:tab/>
        <w:t xml:space="preserve">опис методичної моделі закладів загальної середньої та позашкільної освіти з національно-патріотичного виховання дітей та молоді "Виховати особистість (друкований текст до 18 сторінок, формат А4, набраний </w:t>
      </w:r>
      <w:proofErr w:type="spellStart"/>
      <w:r w:rsidRPr="00F174AF">
        <w:rPr>
          <w:rFonts w:ascii="Times New Roman" w:hAnsi="Times New Roman" w:cs="Times New Roman"/>
          <w:sz w:val="28"/>
          <w:szCs w:val="28"/>
        </w:rPr>
        <w:t>гарнітурою</w:t>
      </w:r>
      <w:proofErr w:type="spellEnd"/>
      <w:r w:rsidRPr="00F174AF">
        <w:rPr>
          <w:rFonts w:ascii="Times New Roman" w:hAnsi="Times New Roman" w:cs="Times New Roman"/>
          <w:sz w:val="28"/>
          <w:szCs w:val="28"/>
        </w:rPr>
        <w:t xml:space="preserve"> </w:t>
      </w:r>
      <w:proofErr w:type="spellStart"/>
      <w:r w:rsidRPr="00F174AF">
        <w:rPr>
          <w:rFonts w:ascii="Times New Roman" w:hAnsi="Times New Roman" w:cs="Times New Roman"/>
          <w:sz w:val="28"/>
          <w:szCs w:val="28"/>
        </w:rPr>
        <w:lastRenderedPageBreak/>
        <w:t>Times</w:t>
      </w:r>
      <w:proofErr w:type="spellEnd"/>
      <w:r w:rsidRPr="00F174AF">
        <w:rPr>
          <w:rFonts w:ascii="Times New Roman" w:hAnsi="Times New Roman" w:cs="Times New Roman"/>
          <w:sz w:val="28"/>
          <w:szCs w:val="28"/>
        </w:rPr>
        <w:t xml:space="preserve"> </w:t>
      </w:r>
      <w:proofErr w:type="spellStart"/>
      <w:r w:rsidRPr="00F174AF">
        <w:rPr>
          <w:rFonts w:ascii="Times New Roman" w:hAnsi="Times New Roman" w:cs="Times New Roman"/>
          <w:sz w:val="28"/>
          <w:szCs w:val="28"/>
        </w:rPr>
        <w:t>New</w:t>
      </w:r>
      <w:proofErr w:type="spellEnd"/>
      <w:r w:rsidRPr="00F174AF">
        <w:rPr>
          <w:rFonts w:ascii="Times New Roman" w:hAnsi="Times New Roman" w:cs="Times New Roman"/>
          <w:sz w:val="28"/>
          <w:szCs w:val="28"/>
        </w:rPr>
        <w:t xml:space="preserve"> </w:t>
      </w:r>
      <w:proofErr w:type="spellStart"/>
      <w:r w:rsidRPr="00F174AF">
        <w:rPr>
          <w:rFonts w:ascii="Times New Roman" w:hAnsi="Times New Roman" w:cs="Times New Roman"/>
          <w:sz w:val="28"/>
          <w:szCs w:val="28"/>
        </w:rPr>
        <w:t>Roman</w:t>
      </w:r>
      <w:proofErr w:type="spellEnd"/>
      <w:r w:rsidRPr="00F174AF">
        <w:rPr>
          <w:rFonts w:ascii="Times New Roman" w:hAnsi="Times New Roman" w:cs="Times New Roman"/>
          <w:sz w:val="28"/>
          <w:szCs w:val="28"/>
        </w:rPr>
        <w:t xml:space="preserve">, розмір 14, без переносів, 1,5 інтервали, поля – 20 мм верхнє та нижнє, 30 мм ліве, 15 мм праве);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презентацію реалізованого виховного </w:t>
      </w:r>
      <w:proofErr w:type="spellStart"/>
      <w:r w:rsidRPr="00F174AF">
        <w:rPr>
          <w:rFonts w:ascii="Times New Roman" w:hAnsi="Times New Roman" w:cs="Times New Roman"/>
          <w:sz w:val="28"/>
          <w:szCs w:val="28"/>
        </w:rPr>
        <w:t>проєкту</w:t>
      </w:r>
      <w:proofErr w:type="spellEnd"/>
      <w:r w:rsidRPr="00F174AF">
        <w:rPr>
          <w:rFonts w:ascii="Times New Roman" w:hAnsi="Times New Roman" w:cs="Times New Roman"/>
          <w:sz w:val="28"/>
          <w:szCs w:val="28"/>
        </w:rPr>
        <w:t xml:space="preserve"> з національно-патріотичного виховання дітей та молоді (формат </w:t>
      </w:r>
      <w:proofErr w:type="spellStart"/>
      <w:r w:rsidRPr="00F174AF">
        <w:rPr>
          <w:rFonts w:ascii="Times New Roman" w:hAnsi="Times New Roman" w:cs="Times New Roman"/>
          <w:sz w:val="28"/>
          <w:szCs w:val="28"/>
        </w:rPr>
        <w:t>Power</w:t>
      </w:r>
      <w:proofErr w:type="spellEnd"/>
      <w:r w:rsidRPr="00F174AF">
        <w:rPr>
          <w:rFonts w:ascii="Times New Roman" w:hAnsi="Times New Roman" w:cs="Times New Roman"/>
          <w:sz w:val="28"/>
          <w:szCs w:val="28"/>
        </w:rPr>
        <w:t xml:space="preserve"> </w:t>
      </w:r>
      <w:proofErr w:type="spellStart"/>
      <w:r w:rsidRPr="00F174AF">
        <w:rPr>
          <w:rFonts w:ascii="Times New Roman" w:hAnsi="Times New Roman" w:cs="Times New Roman"/>
          <w:sz w:val="28"/>
          <w:szCs w:val="28"/>
        </w:rPr>
        <w:t>Point</w:t>
      </w:r>
      <w:proofErr w:type="spellEnd"/>
      <w:r w:rsidRPr="00F174AF">
        <w:rPr>
          <w:rFonts w:ascii="Times New Roman" w:hAnsi="Times New Roman" w:cs="Times New Roman"/>
          <w:sz w:val="28"/>
          <w:szCs w:val="28"/>
        </w:rPr>
        <w:t>). Усі матеріали та вся необхідна документація надсилаються на електронну адресу організаторів: nenс@nenс.gov.ua до 05 грудня 2023 року.</w:t>
      </w:r>
    </w:p>
    <w:p w:rsidR="00F174AF" w:rsidRPr="00F174AF" w:rsidRDefault="00F174AF" w:rsidP="00F174AF">
      <w:pPr>
        <w:autoSpaceDE w:val="0"/>
        <w:autoSpaceDN w:val="0"/>
        <w:adjustRightInd w:val="0"/>
        <w:spacing w:after="0" w:line="276" w:lineRule="auto"/>
        <w:ind w:firstLine="708"/>
        <w:jc w:val="center"/>
        <w:rPr>
          <w:rFonts w:ascii="Times New Roman" w:hAnsi="Times New Roman" w:cs="Times New Roman"/>
          <w:b/>
          <w:sz w:val="28"/>
          <w:szCs w:val="28"/>
        </w:rPr>
      </w:pPr>
      <w:r w:rsidRPr="00F174AF">
        <w:rPr>
          <w:rFonts w:ascii="Times New Roman" w:hAnsi="Times New Roman" w:cs="Times New Roman"/>
          <w:b/>
          <w:sz w:val="28"/>
          <w:szCs w:val="28"/>
        </w:rPr>
        <w:t>ІV. Номінації Конкурсу</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4.1. Конкурс проводиться у таких номінаціях: </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i/>
          <w:sz w:val="28"/>
          <w:szCs w:val="28"/>
        </w:rPr>
        <w:t>Номінація 1:</w:t>
      </w:r>
      <w:r w:rsidRPr="00F174AF">
        <w:rPr>
          <w:rFonts w:ascii="Times New Roman" w:hAnsi="Times New Roman" w:cs="Times New Roman"/>
          <w:sz w:val="28"/>
          <w:szCs w:val="28"/>
        </w:rPr>
        <w:t xml:space="preserve"> "Вчитель/вчителька закладу загальної середньої освіти". </w:t>
      </w:r>
      <w:r w:rsidRPr="00F174AF">
        <w:rPr>
          <w:rFonts w:ascii="Times New Roman" w:hAnsi="Times New Roman" w:cs="Times New Roman"/>
          <w:i/>
          <w:sz w:val="28"/>
          <w:szCs w:val="28"/>
        </w:rPr>
        <w:t xml:space="preserve">Номінація 2: </w:t>
      </w:r>
      <w:r w:rsidRPr="00F174AF">
        <w:rPr>
          <w:rFonts w:ascii="Times New Roman" w:hAnsi="Times New Roman" w:cs="Times New Roman"/>
          <w:sz w:val="28"/>
          <w:szCs w:val="28"/>
        </w:rPr>
        <w:t xml:space="preserve">"Заступник/заступниця директора з виховної роботи закладу загальної середньої освіти/ закладу позашкільної освіти". </w:t>
      </w:r>
    </w:p>
    <w:p w:rsidR="00F174AF" w:rsidRPr="00F174AF" w:rsidRDefault="00F174AF" w:rsidP="00F174AF">
      <w:pPr>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i/>
          <w:sz w:val="28"/>
          <w:szCs w:val="28"/>
        </w:rPr>
        <w:t>Номінація 3:</w:t>
      </w:r>
      <w:r w:rsidRPr="00F174AF">
        <w:rPr>
          <w:rFonts w:ascii="Times New Roman" w:hAnsi="Times New Roman" w:cs="Times New Roman"/>
          <w:sz w:val="28"/>
          <w:szCs w:val="28"/>
        </w:rPr>
        <w:t xml:space="preserve"> "Керівник/керівниця творчого учнівського об'єднання закладу позашкільної освіти".</w:t>
      </w:r>
    </w:p>
    <w:p w:rsidR="00F174AF" w:rsidRPr="00F174AF" w:rsidRDefault="00F174AF" w:rsidP="00F174AF">
      <w:pPr>
        <w:autoSpaceDE w:val="0"/>
        <w:autoSpaceDN w:val="0"/>
        <w:adjustRightInd w:val="0"/>
        <w:spacing w:after="0" w:line="276" w:lineRule="auto"/>
        <w:jc w:val="center"/>
        <w:rPr>
          <w:rFonts w:ascii="Times New Roman" w:hAnsi="Times New Roman" w:cs="Times New Roman"/>
          <w:b/>
          <w:sz w:val="28"/>
          <w:szCs w:val="28"/>
        </w:rPr>
      </w:pPr>
      <w:r w:rsidRPr="00F174AF">
        <w:rPr>
          <w:rFonts w:ascii="Times New Roman" w:hAnsi="Times New Roman" w:cs="Times New Roman"/>
          <w:b/>
          <w:sz w:val="28"/>
          <w:szCs w:val="28"/>
        </w:rPr>
        <w:t>V. Організаційний комітет Конкурсу</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 5.1. На кожному етапі Конкурсу за місцем їх проведення створюються організаційні комітети.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5.2. До повноважень організаційних комітетів Конкурсу входить: керівництво відповідними етапами Конкурсу; прийом документів учасників за визначеними номінаціями; затвердження персонального складу журі відповідних етапів Конкурсу та забезпечення його роботи на відповідних етапах Конкурсу.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5.3. Організаційний комітет ІІ етапу Конкурсу: здійснює координацію підготовки та проведення ІІ етапу Конкурсу; забезпечує висвітлення ходу проведення Конкурсу в засобах масової інформації, у тому числі оприлюднення його результатів; визначає форми заохочення переможців ІІ етапу Конкурсу. 5.4. Кількість членів організаційного комітету І етапу Конкурсу повинна бути не менше ніж п’ять осіб. Кількість членів організаційного комітету ІІ етапу Конкурсу повинна бути не менше ніж сім осіб.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5.5. До складу організаційного комітету кожного етапу Конкурсу входять голова, секретар та його члени. </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 xml:space="preserve">5.6. Очолює організаційний комітет голова, який обирається з числа членів організаційного комітету більшістю голосів. </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 xml:space="preserve">5.7. Голова організаційного комітету: </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 xml:space="preserve">очолює організаційний комітет; </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 xml:space="preserve">розподіляє повноваження між членами організаційного комітету; </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 xml:space="preserve">керує роботою з організації проведення Конкурсу; </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визначає графік засідань та забезпечує присутність усіх членів організаційного комітету;</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 xml:space="preserve"> проводить засідання; забезпечує дотримання процедури проведення Конкурсу; забезпечує роботу журі на всіх етапах Конкурсу; </w:t>
      </w:r>
    </w:p>
    <w:p w:rsidR="00F174AF" w:rsidRPr="00F174AF" w:rsidRDefault="00F174AF" w:rsidP="00F174AF">
      <w:pPr>
        <w:autoSpaceDE w:val="0"/>
        <w:autoSpaceDN w:val="0"/>
        <w:adjustRightInd w:val="0"/>
        <w:spacing w:after="0" w:line="276" w:lineRule="auto"/>
        <w:ind w:firstLine="567"/>
        <w:jc w:val="both"/>
        <w:rPr>
          <w:rFonts w:ascii="Times New Roman" w:hAnsi="Times New Roman" w:cs="Times New Roman"/>
          <w:sz w:val="28"/>
          <w:szCs w:val="28"/>
        </w:rPr>
      </w:pPr>
      <w:r w:rsidRPr="00F174AF">
        <w:rPr>
          <w:rFonts w:ascii="Times New Roman" w:hAnsi="Times New Roman" w:cs="Times New Roman"/>
          <w:sz w:val="28"/>
          <w:szCs w:val="28"/>
        </w:rPr>
        <w:t xml:space="preserve">готує </w:t>
      </w:r>
      <w:proofErr w:type="spellStart"/>
      <w:r w:rsidRPr="00F174AF">
        <w:rPr>
          <w:rFonts w:ascii="Times New Roman" w:hAnsi="Times New Roman" w:cs="Times New Roman"/>
          <w:sz w:val="28"/>
          <w:szCs w:val="28"/>
        </w:rPr>
        <w:t>проєкт</w:t>
      </w:r>
      <w:proofErr w:type="spellEnd"/>
      <w:r w:rsidRPr="00F174AF">
        <w:rPr>
          <w:rFonts w:ascii="Times New Roman" w:hAnsi="Times New Roman" w:cs="Times New Roman"/>
          <w:sz w:val="28"/>
          <w:szCs w:val="28"/>
        </w:rPr>
        <w:t xml:space="preserve"> наказу про результати Конкурсу для затвердження.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lastRenderedPageBreak/>
        <w:t xml:space="preserve">5.8. Секретар організаційного комітету: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приймає документи від учасників Конкурсу;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забезпечує ведення та збереження документації; бере участь у засіданнях організаційного комітету, веде їх протоколи;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формує банк даних учасників;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сприяє оприлюдненню результатів Конкурсу в засобах масової інформації.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5.9. Члени організаційного комітету: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здійснюють організаційну роботу щодо проведення Конкурсу;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беруть участь у засіданнях організаційного комітету;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розглядають документи учасників Конкурсу та приймають рішення щодо них; надають пропозиції щодо персонального складу журі.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5.10. Організаційний комітет ІІ етапу Конкурсу забезпечує оприлюднення його результатів на веб-сайтах організаторів за визначеними номінаціями не пізніше 30 календарних днів після завершення Конкурсу. </w:t>
      </w:r>
    </w:p>
    <w:p w:rsidR="00F174AF" w:rsidRPr="00F174AF" w:rsidRDefault="00F174AF" w:rsidP="00F174AF">
      <w:pPr>
        <w:autoSpaceDE w:val="0"/>
        <w:autoSpaceDN w:val="0"/>
        <w:adjustRightInd w:val="0"/>
        <w:spacing w:after="0" w:line="276" w:lineRule="auto"/>
        <w:ind w:firstLine="426"/>
        <w:jc w:val="both"/>
        <w:rPr>
          <w:rFonts w:ascii="Times New Roman" w:hAnsi="Times New Roman" w:cs="Times New Roman"/>
          <w:sz w:val="28"/>
          <w:szCs w:val="28"/>
        </w:rPr>
      </w:pPr>
      <w:r w:rsidRPr="00F174AF">
        <w:rPr>
          <w:rFonts w:ascii="Times New Roman" w:hAnsi="Times New Roman" w:cs="Times New Roman"/>
          <w:sz w:val="28"/>
          <w:szCs w:val="28"/>
        </w:rPr>
        <w:t xml:space="preserve">5.11. Формою роботи організаційного комітету є засідання. Рішення про проведення засідання приймає голова організаційного комітету.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Засідання організаційного комітету вважається правомочним, якщо на ньому присутні не менше двох третин його складу.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Рішення організаційного комітету приймається колегіально на його засіданнях шляхом відкритого голосування простою більшістю голосів його членів, присутніх на засіданні. У разі рівного розподілу голосів вирішальним є голос голови організаційного комітету.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5.12. Рішення організаційного комітету кожного етапу Конкурсу оформлюється протоколом, який підписують голова, секретар та його члени.</w:t>
      </w:r>
    </w:p>
    <w:p w:rsidR="00F174AF" w:rsidRPr="00F174AF" w:rsidRDefault="00F174AF" w:rsidP="00F174AF">
      <w:pPr>
        <w:autoSpaceDE w:val="0"/>
        <w:autoSpaceDN w:val="0"/>
        <w:adjustRightInd w:val="0"/>
        <w:spacing w:after="0" w:line="276" w:lineRule="auto"/>
        <w:ind w:firstLine="708"/>
        <w:jc w:val="center"/>
        <w:rPr>
          <w:rFonts w:ascii="Times New Roman" w:hAnsi="Times New Roman" w:cs="Times New Roman"/>
          <w:b/>
          <w:sz w:val="28"/>
          <w:szCs w:val="28"/>
        </w:rPr>
      </w:pPr>
      <w:r w:rsidRPr="00F174AF">
        <w:rPr>
          <w:rFonts w:ascii="Times New Roman" w:hAnsi="Times New Roman" w:cs="Times New Roman"/>
          <w:b/>
          <w:sz w:val="28"/>
          <w:szCs w:val="28"/>
          <w:lang w:val="en-US"/>
        </w:rPr>
        <w:t>VI</w:t>
      </w:r>
      <w:r w:rsidRPr="00F174AF">
        <w:rPr>
          <w:rFonts w:ascii="Times New Roman" w:hAnsi="Times New Roman" w:cs="Times New Roman"/>
          <w:b/>
          <w:sz w:val="28"/>
          <w:szCs w:val="28"/>
        </w:rPr>
        <w:t>. Журі Конкурсу</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 6.1. Журі Конкурсу формується з метою забезпечення об’єктивності оцінювання конкурсних матеріалів учасників, їх участі в Конкурсі та визначення його переможців.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6.2. Журі І-ІІ етапів Конкурсу формується окремо за визначеними номінаціями. До складу журі не можуть входити учасники Конкурсу, члени організаційних комітетів.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6.3. До складу журі входять голова, секретар та його члени. Кількість членів журі повинна бути не менше ніж сім осіб.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6.4. Персональний склад журі І та ІІ етапу Конкурсу, до якого входять представники організаторів, наукових і науково-методичних установ та організацій, закладів вищої освіти, Національної академії педагогічних наук України (за згодою), громадських організацій, благодійних фондів (за згодою), затверджується рішеннями організаційних комітетів Конкурсу за поданням організаторів за визначеними номінаціями.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6.5. Голова журі обирається з числа його членів більшістю голосів. Голова журі: організовує та проводить засідання журі; розподіляє повноваження між </w:t>
      </w:r>
      <w:r w:rsidRPr="00F174AF">
        <w:rPr>
          <w:rFonts w:ascii="Times New Roman" w:hAnsi="Times New Roman" w:cs="Times New Roman"/>
          <w:sz w:val="28"/>
          <w:szCs w:val="28"/>
        </w:rPr>
        <w:lastRenderedPageBreak/>
        <w:t xml:space="preserve">членами журі; забезпечує дотримання процедури голосування; бере участь у голосуванні та визначенні переможців; забезпечує об’єктивність та неупередженість роботи членів журі.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6.6. Секретар журі: забезпечує ведення та збереження документації; бере участь у засіданнях журі, веде їх протоколи; бере участь у голосуванні та визначенні переможців.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6.7. Члени журі: беруть участь у засіданнях журі; беруть участь у голосуванні та визначенні переможців; дотримуються порядку проведення засідань.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6.8. Рішення про визначення переможців Конкурсу приймається більшістю голосів членів журі, присутніх на засіданні. У разі рівного розподілу голосів ухвальним є голос голови журі. Засідання журі Конкурсу вважається правомочним, якщо на ньому присутні не менше двох третин від його складу.          6.9. Рішення журі Конкурсу оформляється протоколом, який підписують голова, секретар та всі члени, присутні на засіданні, та оголошується учасникам не пізніше трьох робочих днів після його прийняття. Протокол передається до організаційного комітету відповідного етапу Конкурсу в день завершення роботи журі. </w:t>
      </w:r>
    </w:p>
    <w:p w:rsidR="00F174AF" w:rsidRPr="00F174AF" w:rsidRDefault="00F174AF" w:rsidP="00F174AF">
      <w:pPr>
        <w:autoSpaceDE w:val="0"/>
        <w:autoSpaceDN w:val="0"/>
        <w:adjustRightInd w:val="0"/>
        <w:spacing w:after="0" w:line="276" w:lineRule="auto"/>
        <w:ind w:firstLine="708"/>
        <w:jc w:val="center"/>
        <w:rPr>
          <w:rFonts w:ascii="Times New Roman" w:hAnsi="Times New Roman" w:cs="Times New Roman"/>
          <w:b/>
          <w:sz w:val="28"/>
          <w:szCs w:val="28"/>
        </w:rPr>
      </w:pPr>
      <w:r w:rsidRPr="00F174AF">
        <w:rPr>
          <w:rFonts w:ascii="Times New Roman" w:hAnsi="Times New Roman" w:cs="Times New Roman"/>
          <w:b/>
          <w:sz w:val="28"/>
          <w:szCs w:val="28"/>
        </w:rPr>
        <w:t>VІІ. Критерії оцінювання конкурсних матеріалів учасників Конкурсу</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7.1. Оцінюються подані матеріали за такими критеріями: </w:t>
      </w:r>
    </w:p>
    <w:p w:rsidR="00F174AF" w:rsidRPr="00F174AF" w:rsidRDefault="00F174AF" w:rsidP="00F174AF">
      <w:pPr>
        <w:tabs>
          <w:tab w:val="left" w:pos="1418"/>
        </w:tabs>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ефективність методичної моделі –15 балів; </w:t>
      </w:r>
    </w:p>
    <w:p w:rsidR="00F174AF" w:rsidRPr="00F174AF" w:rsidRDefault="00F174AF" w:rsidP="00F174AF">
      <w:pPr>
        <w:tabs>
          <w:tab w:val="left" w:pos="1418"/>
        </w:tabs>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дотримання принципів науковості, системності, логічності, послідовності; лаконічність і доступність викладу—10 балів; </w:t>
      </w:r>
    </w:p>
    <w:p w:rsidR="00F174AF" w:rsidRPr="00F174AF" w:rsidRDefault="00F174AF" w:rsidP="00F174AF">
      <w:pPr>
        <w:tabs>
          <w:tab w:val="left" w:pos="1418"/>
        </w:tabs>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реалізація ціннісного компонента, його українознавче наповнення—20 балів; </w:t>
      </w:r>
    </w:p>
    <w:p w:rsidR="00F174AF" w:rsidRPr="00F174AF" w:rsidRDefault="00F174AF" w:rsidP="00F174AF">
      <w:pPr>
        <w:tabs>
          <w:tab w:val="left" w:pos="1418"/>
        </w:tabs>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врахування </w:t>
      </w:r>
      <w:proofErr w:type="spellStart"/>
      <w:r w:rsidRPr="00F174AF">
        <w:rPr>
          <w:rFonts w:ascii="Times New Roman" w:hAnsi="Times New Roman" w:cs="Times New Roman"/>
          <w:sz w:val="28"/>
          <w:szCs w:val="28"/>
        </w:rPr>
        <w:t>компетентнісного</w:t>
      </w:r>
      <w:proofErr w:type="spellEnd"/>
      <w:r w:rsidRPr="00F174AF">
        <w:rPr>
          <w:rFonts w:ascii="Times New Roman" w:hAnsi="Times New Roman" w:cs="Times New Roman"/>
          <w:sz w:val="28"/>
          <w:szCs w:val="28"/>
        </w:rPr>
        <w:t xml:space="preserve">, діяльнісного та особистісно-зорієнтованого підходів до виховного процесу – 20 балів; </w:t>
      </w:r>
    </w:p>
    <w:p w:rsidR="00F174AF" w:rsidRPr="00F174AF" w:rsidRDefault="00F174AF" w:rsidP="00F174AF">
      <w:pPr>
        <w:tabs>
          <w:tab w:val="left" w:pos="1418"/>
        </w:tabs>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оптимальність сучасних засобів та прийомів виховної діяльності -15 балів;</w:t>
      </w:r>
    </w:p>
    <w:p w:rsidR="00F174AF" w:rsidRPr="00F174AF" w:rsidRDefault="00F174AF" w:rsidP="00F174AF">
      <w:pPr>
        <w:tabs>
          <w:tab w:val="left" w:pos="1418"/>
        </w:tabs>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 залучення сім’ї до процесу національно-патріотичного виховання—10 балів;</w:t>
      </w:r>
    </w:p>
    <w:p w:rsidR="00F174AF" w:rsidRPr="00F174AF" w:rsidRDefault="00F174AF" w:rsidP="00F174AF">
      <w:pPr>
        <w:tabs>
          <w:tab w:val="left" w:pos="1418"/>
        </w:tabs>
        <w:autoSpaceDE w:val="0"/>
        <w:autoSpaceDN w:val="0"/>
        <w:adjustRightInd w:val="0"/>
        <w:spacing w:after="0" w:line="276" w:lineRule="auto"/>
        <w:jc w:val="both"/>
        <w:rPr>
          <w:rFonts w:ascii="Times New Roman" w:hAnsi="Times New Roman" w:cs="Times New Roman"/>
          <w:sz w:val="28"/>
          <w:szCs w:val="28"/>
        </w:rPr>
      </w:pPr>
      <w:r w:rsidRPr="00F174AF">
        <w:rPr>
          <w:rFonts w:ascii="Times New Roman" w:hAnsi="Times New Roman" w:cs="Times New Roman"/>
          <w:sz w:val="28"/>
          <w:szCs w:val="28"/>
        </w:rPr>
        <w:t xml:space="preserve"> − відповідність текстів нормам літературної мови – 10 балів. </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7.2. Обов'язковою умовою є дотримання авторських прав, із зазначенням використаних джерел. Якщо матеріали раніше публікувалися чи брали участь в інших конкурсах, необхідно зазначити: де та коли. </w:t>
      </w:r>
    </w:p>
    <w:p w:rsidR="00F174AF" w:rsidRPr="00F174AF" w:rsidRDefault="00F174AF" w:rsidP="00F174AF">
      <w:pPr>
        <w:autoSpaceDE w:val="0"/>
        <w:autoSpaceDN w:val="0"/>
        <w:adjustRightInd w:val="0"/>
        <w:spacing w:after="0" w:line="276" w:lineRule="auto"/>
        <w:ind w:firstLine="708"/>
        <w:jc w:val="center"/>
        <w:rPr>
          <w:rFonts w:ascii="Times New Roman" w:hAnsi="Times New Roman" w:cs="Times New Roman"/>
          <w:b/>
          <w:sz w:val="28"/>
          <w:szCs w:val="28"/>
        </w:rPr>
      </w:pPr>
      <w:r w:rsidRPr="00F174AF">
        <w:rPr>
          <w:rFonts w:ascii="Times New Roman" w:hAnsi="Times New Roman" w:cs="Times New Roman"/>
          <w:b/>
          <w:sz w:val="28"/>
          <w:szCs w:val="28"/>
        </w:rPr>
        <w:t>VІII. Підбиття підсумків і нагородження переможців Конкурсу</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8.1. Переможців Конкурсу визначають окремо за кожною із визначених номінацій.</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 8.2. Переможцями Конкурсу є учасники, які набрали найбільшу кількість балів та посіли І, ІІ та ІІІ місця за результатами ІІ етапу за визначеними номінаціями.</w:t>
      </w:r>
    </w:p>
    <w:p w:rsidR="00F174AF" w:rsidRPr="00F174AF" w:rsidRDefault="00F174AF" w:rsidP="00F174AF">
      <w:pPr>
        <w:autoSpaceDE w:val="0"/>
        <w:autoSpaceDN w:val="0"/>
        <w:adjustRightInd w:val="0"/>
        <w:spacing w:after="0" w:line="276" w:lineRule="auto"/>
        <w:ind w:firstLine="708"/>
        <w:jc w:val="both"/>
        <w:rPr>
          <w:rFonts w:ascii="Times New Roman" w:hAnsi="Times New Roman" w:cs="Times New Roman"/>
          <w:sz w:val="28"/>
          <w:szCs w:val="28"/>
        </w:rPr>
      </w:pPr>
      <w:r w:rsidRPr="00F174AF">
        <w:rPr>
          <w:rFonts w:ascii="Times New Roman" w:hAnsi="Times New Roman" w:cs="Times New Roman"/>
          <w:sz w:val="28"/>
          <w:szCs w:val="28"/>
        </w:rPr>
        <w:t xml:space="preserve"> 8.3. Переможців нагороджують дипломами І, ІІ та ІІІ ступенів. </w:t>
      </w:r>
    </w:p>
    <w:p w:rsidR="00F174AF" w:rsidRPr="00F174AF" w:rsidRDefault="00F174AF" w:rsidP="00F174AF">
      <w:pPr>
        <w:autoSpaceDE w:val="0"/>
        <w:autoSpaceDN w:val="0"/>
        <w:adjustRightInd w:val="0"/>
        <w:spacing w:after="0" w:line="276" w:lineRule="auto"/>
        <w:ind w:firstLine="708"/>
        <w:jc w:val="center"/>
        <w:rPr>
          <w:rFonts w:ascii="Times New Roman" w:hAnsi="Times New Roman" w:cs="Times New Roman"/>
          <w:b/>
          <w:sz w:val="28"/>
          <w:szCs w:val="28"/>
        </w:rPr>
      </w:pPr>
      <w:r w:rsidRPr="00F174AF">
        <w:rPr>
          <w:rFonts w:ascii="Times New Roman" w:hAnsi="Times New Roman" w:cs="Times New Roman"/>
          <w:b/>
          <w:sz w:val="28"/>
          <w:szCs w:val="28"/>
        </w:rPr>
        <w:t>Х. Умови фінансування Конкурсу</w:t>
      </w:r>
    </w:p>
    <w:p w:rsidR="00F174AF" w:rsidRPr="00F174AF" w:rsidRDefault="00F174AF" w:rsidP="00F174AF">
      <w:pPr>
        <w:autoSpaceDE w:val="0"/>
        <w:autoSpaceDN w:val="0"/>
        <w:adjustRightInd w:val="0"/>
        <w:spacing w:after="0" w:line="276" w:lineRule="auto"/>
        <w:ind w:firstLine="708"/>
        <w:jc w:val="both"/>
      </w:pPr>
      <w:r w:rsidRPr="00F174AF">
        <w:rPr>
          <w:rFonts w:ascii="Times New Roman" w:hAnsi="Times New Roman" w:cs="Times New Roman"/>
          <w:sz w:val="28"/>
          <w:szCs w:val="28"/>
        </w:rPr>
        <w:lastRenderedPageBreak/>
        <w:t>Витрати на організацію та проведення Конкурсу здійснюються за рахунок коштів, не заборонених чинним законодавством України.</w:t>
      </w:r>
    </w:p>
    <w:p w:rsidR="004E5F24" w:rsidRDefault="004E5F24"/>
    <w:sectPr w:rsidR="004E5F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05"/>
    <w:rsid w:val="00010FA6"/>
    <w:rsid w:val="00266DF1"/>
    <w:rsid w:val="002E1FF9"/>
    <w:rsid w:val="003A2CB2"/>
    <w:rsid w:val="004E5F24"/>
    <w:rsid w:val="00602143"/>
    <w:rsid w:val="006C4DFE"/>
    <w:rsid w:val="00930A5F"/>
    <w:rsid w:val="009843EA"/>
    <w:rsid w:val="00A4327A"/>
    <w:rsid w:val="00AC1163"/>
    <w:rsid w:val="00B07405"/>
    <w:rsid w:val="00D17440"/>
    <w:rsid w:val="00E87162"/>
    <w:rsid w:val="00F174AF"/>
    <w:rsid w:val="00F95D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30B7"/>
  <w15:chartTrackingRefBased/>
  <w15:docId w15:val="{01A92223-AF92-4C1C-88B6-737BD575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f_odencum@ukr.net"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9185</Words>
  <Characters>5236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16</cp:revision>
  <dcterms:created xsi:type="dcterms:W3CDTF">2025-05-29T07:39:00Z</dcterms:created>
  <dcterms:modified xsi:type="dcterms:W3CDTF">2025-06-06T09:47:00Z</dcterms:modified>
</cp:coreProperties>
</file>