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78" w:rsidRDefault="001A0778" w:rsidP="00F16C4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 w:rsidRPr="006024A6"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                     </w:t>
      </w:r>
    </w:p>
    <w:p w:rsidR="00FF6063" w:rsidRPr="005C7C6B" w:rsidRDefault="00FF6063" w:rsidP="00FF6063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5C7C6B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FF6063" w:rsidRPr="005C7C6B" w:rsidRDefault="00607AA2" w:rsidP="00FF6063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 ОСВІТИ І</w:t>
      </w:r>
      <w:r w:rsidR="00FF6063" w:rsidRPr="005C7C6B">
        <w:rPr>
          <w:rFonts w:ascii="Times New Roman" w:hAnsi="Times New Roman"/>
          <w:sz w:val="28"/>
          <w:szCs w:val="28"/>
          <w:lang w:val="uk-UA"/>
        </w:rPr>
        <w:t xml:space="preserve"> НАУКИ ІВАНО- ФРАНКІВСЬКОЇ ОБЛДЕРЖАДЖМІНІСТРАЦІЇ</w:t>
      </w:r>
    </w:p>
    <w:p w:rsidR="00FF6063" w:rsidRPr="005C7C6B" w:rsidRDefault="00FF6063" w:rsidP="00FF6063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5C7C6B">
        <w:rPr>
          <w:rFonts w:ascii="Times New Roman" w:hAnsi="Times New Roman"/>
          <w:sz w:val="28"/>
          <w:szCs w:val="28"/>
          <w:lang w:val="uk-UA"/>
        </w:rPr>
        <w:t>ІВАНО-ФРАНКІВСЬКИЙ ОБЛАСНИЙ ЕКОЛОГО-НАТУРАЛІСТИЧНИЙ ЦЕНТР УЧНІВСЬКОЇ МОЛОДІ</w:t>
      </w:r>
    </w:p>
    <w:p w:rsidR="00FF6063" w:rsidRPr="00482A61" w:rsidRDefault="00FF6063" w:rsidP="00FF6063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FF6063" w:rsidRPr="001F4DB9" w:rsidRDefault="00FF6063" w:rsidP="00FF60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A61">
        <w:rPr>
          <w:rFonts w:ascii="Times New Roman" w:hAnsi="Times New Roman" w:cs="Times New Roman"/>
          <w:sz w:val="28"/>
          <w:szCs w:val="28"/>
          <w:lang w:val="uk-UA"/>
        </w:rPr>
        <w:t xml:space="preserve">ПОГОДЖЕНО </w:t>
      </w:r>
      <w:r w:rsidRPr="001F4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82A6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FF6063" w:rsidRPr="00482A61" w:rsidRDefault="00FF6063" w:rsidP="00FF60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2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482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</w:p>
    <w:p w:rsidR="00FF6063" w:rsidRPr="00482A61" w:rsidRDefault="00FF6063" w:rsidP="00FF60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2A61">
        <w:rPr>
          <w:rFonts w:ascii="Times New Roman" w:hAnsi="Times New Roman" w:cs="Times New Roman"/>
          <w:sz w:val="28"/>
          <w:szCs w:val="28"/>
          <w:lang w:val="uk-UA"/>
        </w:rPr>
        <w:t xml:space="preserve">Протокол засідання науково-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482A61">
        <w:rPr>
          <w:rFonts w:ascii="Times New Roman" w:hAnsi="Times New Roman" w:cs="Times New Roman"/>
          <w:sz w:val="28"/>
          <w:szCs w:val="28"/>
          <w:lang w:val="uk-UA"/>
        </w:rPr>
        <w:t>Наказ департаменту   освіти</w:t>
      </w:r>
      <w:r w:rsidR="00607AA2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482A6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FF6063" w:rsidRPr="00482A61" w:rsidRDefault="00FF6063" w:rsidP="00FF60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2A61">
        <w:rPr>
          <w:rFonts w:ascii="Times New Roman" w:hAnsi="Times New Roman" w:cs="Times New Roman"/>
          <w:sz w:val="28"/>
          <w:szCs w:val="28"/>
          <w:lang w:val="uk-UA"/>
        </w:rPr>
        <w:t xml:space="preserve">методичної ради Івано-Франківського                 науки </w:t>
      </w:r>
    </w:p>
    <w:p w:rsidR="00FF6063" w:rsidRPr="00482A61" w:rsidRDefault="00FF6063" w:rsidP="00FF60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2A61">
        <w:rPr>
          <w:rFonts w:ascii="Times New Roman" w:hAnsi="Times New Roman" w:cs="Times New Roman"/>
          <w:sz w:val="28"/>
          <w:szCs w:val="28"/>
          <w:lang w:val="uk-UA"/>
        </w:rPr>
        <w:t>обласного інституту піс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лядипломної                   </w:t>
      </w:r>
      <w:r w:rsidRPr="00482A61">
        <w:rPr>
          <w:rFonts w:ascii="Times New Roman" w:hAnsi="Times New Roman" w:cs="Times New Roman"/>
          <w:sz w:val="28"/>
          <w:szCs w:val="28"/>
          <w:lang w:val="uk-UA"/>
        </w:rPr>
        <w:t>Івано-Франківської</w:t>
      </w:r>
    </w:p>
    <w:p w:rsidR="00FF6063" w:rsidRPr="00482A61" w:rsidRDefault="00FF6063" w:rsidP="00FF60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2A61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освіти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482A61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</w:t>
      </w:r>
    </w:p>
    <w:p w:rsidR="004E2F6B" w:rsidRDefault="004E2F6B" w:rsidP="004E2F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27.06.2024 р.  протокол №2                            від 02.07.2024 р. №245</w:t>
      </w:r>
    </w:p>
    <w:p w:rsidR="00FF6063" w:rsidRPr="00482A61" w:rsidRDefault="00FF6063" w:rsidP="00FF60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063" w:rsidRPr="00482A61" w:rsidRDefault="00FF6063" w:rsidP="00FF60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063" w:rsidRPr="00FF6063" w:rsidRDefault="00FF6063" w:rsidP="00FF60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063">
        <w:rPr>
          <w:rFonts w:ascii="Times New Roman" w:hAnsi="Times New Roman" w:cs="Times New Roman"/>
          <w:b/>
          <w:sz w:val="28"/>
          <w:szCs w:val="28"/>
          <w:lang w:val="uk-UA"/>
        </w:rPr>
        <w:t>Навчальна програма з позашкільної освіти</w:t>
      </w:r>
    </w:p>
    <w:p w:rsidR="00FF6063" w:rsidRPr="00FF6063" w:rsidRDefault="00FF6063" w:rsidP="00FF60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063">
        <w:rPr>
          <w:rFonts w:ascii="Times New Roman" w:hAnsi="Times New Roman" w:cs="Times New Roman"/>
          <w:b/>
          <w:sz w:val="28"/>
          <w:szCs w:val="28"/>
          <w:lang w:val="uk-UA"/>
        </w:rPr>
        <w:t>еколого-натуралістичного напряму</w:t>
      </w:r>
    </w:p>
    <w:p w:rsidR="00FF6063" w:rsidRPr="00FF6063" w:rsidRDefault="00FF6063" w:rsidP="00FF60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063">
        <w:rPr>
          <w:rFonts w:ascii="Times New Roman" w:hAnsi="Times New Roman" w:cs="Times New Roman"/>
          <w:b/>
          <w:sz w:val="28"/>
          <w:szCs w:val="28"/>
          <w:lang w:val="uk-UA"/>
        </w:rPr>
        <w:t>«Новатори садівництва»</w:t>
      </w:r>
    </w:p>
    <w:p w:rsidR="00FF6063" w:rsidRPr="005B139C" w:rsidRDefault="00FF6063" w:rsidP="00FF60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139C">
        <w:rPr>
          <w:rFonts w:ascii="Times New Roman" w:hAnsi="Times New Roman" w:cs="Times New Roman"/>
          <w:sz w:val="28"/>
          <w:szCs w:val="28"/>
          <w:lang w:val="uk-UA"/>
        </w:rPr>
        <w:t>( 216 год.)</w:t>
      </w:r>
    </w:p>
    <w:p w:rsidR="00FF6063" w:rsidRPr="00482A61" w:rsidRDefault="00FF6063" w:rsidP="00FF606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5B139C">
        <w:rPr>
          <w:rFonts w:ascii="Times New Roman" w:hAnsi="Times New Roman" w:cs="Times New Roman"/>
          <w:sz w:val="28"/>
          <w:szCs w:val="28"/>
        </w:rPr>
        <w:t>1</w:t>
      </w:r>
      <w:r w:rsidRPr="005B139C">
        <w:rPr>
          <w:rFonts w:ascii="Times New Roman" w:hAnsi="Times New Roman" w:cs="Times New Roman"/>
          <w:sz w:val="28"/>
          <w:szCs w:val="28"/>
          <w:lang w:val="uk-UA"/>
        </w:rPr>
        <w:t xml:space="preserve">  рік навчання</w:t>
      </w:r>
    </w:p>
    <w:p w:rsidR="00FF6063" w:rsidRPr="00482A61" w:rsidRDefault="00FF6063" w:rsidP="00FF606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F6063" w:rsidRPr="00482A61" w:rsidRDefault="00FF6063" w:rsidP="00FF60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063" w:rsidRPr="00482A61" w:rsidRDefault="00FF6063" w:rsidP="00FF60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063" w:rsidRPr="00482A61" w:rsidRDefault="00FF6063" w:rsidP="00FF606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6063" w:rsidRPr="00482A61" w:rsidRDefault="00FF6063" w:rsidP="00FF60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F6063" w:rsidRPr="00482A61" w:rsidRDefault="00FF6063" w:rsidP="00FF606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F6063" w:rsidRPr="00482A61" w:rsidRDefault="00FF6063" w:rsidP="00FF606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F6063" w:rsidRPr="00FF6063" w:rsidRDefault="00FF6063" w:rsidP="00FF60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139C">
        <w:rPr>
          <w:rFonts w:ascii="Times New Roman" w:hAnsi="Times New Roman" w:cs="Times New Roman"/>
          <w:sz w:val="28"/>
          <w:szCs w:val="28"/>
          <w:lang w:val="uk-UA"/>
        </w:rPr>
        <w:t>м. Івано-Франківськ</w:t>
      </w:r>
      <w:r w:rsidR="00607AA2">
        <w:rPr>
          <w:rFonts w:ascii="Times New Roman" w:hAnsi="Times New Roman" w:cs="Times New Roman"/>
          <w:sz w:val="28"/>
          <w:szCs w:val="28"/>
          <w:lang w:val="uk-UA"/>
        </w:rPr>
        <w:t xml:space="preserve"> – 2024</w:t>
      </w:r>
    </w:p>
    <w:p w:rsidR="00FF6063" w:rsidRPr="00FF6063" w:rsidRDefault="00FF6063" w:rsidP="00F16C4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FF6063" w:rsidRDefault="00FF6063" w:rsidP="00F16C4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FF6063" w:rsidRDefault="00FF6063" w:rsidP="00F16C4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Pr="00EC7C74" w:rsidRDefault="002259D7" w:rsidP="002259D7">
      <w:pPr>
        <w:ind w:hanging="358"/>
        <w:rPr>
          <w:rFonts w:ascii="Times New Roman" w:hAnsi="Times New Roman"/>
          <w:b/>
          <w:sz w:val="28"/>
          <w:szCs w:val="28"/>
          <w:lang w:val="uk-UA"/>
        </w:rPr>
      </w:pPr>
      <w:r w:rsidRPr="00EC7C74">
        <w:rPr>
          <w:rFonts w:ascii="Times New Roman" w:hAnsi="Times New Roman"/>
          <w:b/>
          <w:sz w:val="28"/>
          <w:szCs w:val="28"/>
          <w:lang w:val="uk-UA"/>
        </w:rPr>
        <w:t>Автор:</w:t>
      </w:r>
    </w:p>
    <w:p w:rsidR="002259D7" w:rsidRPr="00EC7C74" w:rsidRDefault="002259D7" w:rsidP="002259D7">
      <w:pPr>
        <w:rPr>
          <w:rFonts w:ascii="Times New Roman" w:hAnsi="Times New Roman"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7C74">
        <w:rPr>
          <w:rFonts w:ascii="Times New Roman" w:hAnsi="Times New Roman"/>
          <w:sz w:val="28"/>
          <w:szCs w:val="28"/>
          <w:lang w:val="uk-UA"/>
        </w:rPr>
        <w:t>Шинкарук Галина Василівна – заступник директора з навчально-методичної роботи Івано-Франківського обласного еколого-натуралістичного центру учнівської молоді Івано-Франківської обласної ради</w:t>
      </w:r>
    </w:p>
    <w:p w:rsidR="002259D7" w:rsidRPr="00EC7C74" w:rsidRDefault="002259D7" w:rsidP="002259D7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EC7C74">
        <w:rPr>
          <w:rFonts w:ascii="Times New Roman" w:hAnsi="Times New Roman"/>
          <w:b/>
          <w:sz w:val="28"/>
          <w:szCs w:val="28"/>
          <w:lang w:val="uk-UA"/>
        </w:rPr>
        <w:t>Рецензенти:</w:t>
      </w:r>
    </w:p>
    <w:p w:rsidR="002259D7" w:rsidRPr="00EC7C74" w:rsidRDefault="002259D7" w:rsidP="002259D7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7C74">
        <w:rPr>
          <w:rFonts w:ascii="Times New Roman" w:hAnsi="Times New Roman"/>
          <w:sz w:val="28"/>
          <w:szCs w:val="28"/>
          <w:lang w:val="uk-UA"/>
        </w:rPr>
        <w:t>Шиян Галина Григорівна – завідувачка відділу еколого-натуралістичної роботи Івано-Франківської міської дитячої екологічної станції</w:t>
      </w:r>
    </w:p>
    <w:p w:rsidR="002259D7" w:rsidRPr="00EC7C74" w:rsidRDefault="002259D7" w:rsidP="002259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59D7" w:rsidRPr="00EC7C74" w:rsidRDefault="002259D7" w:rsidP="002259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C7C74">
        <w:rPr>
          <w:rFonts w:ascii="Times New Roman" w:hAnsi="Times New Roman"/>
          <w:sz w:val="28"/>
          <w:szCs w:val="28"/>
          <w:lang w:val="uk-UA"/>
        </w:rPr>
        <w:t>Сидорак Валентина Іванівна – керівник гуртків Івано-Франківського обласного еколого-натуралістичного центру учнівської молоді Івано-Франківської обласної ради.</w:t>
      </w:r>
    </w:p>
    <w:p w:rsidR="002259D7" w:rsidRDefault="002259D7" w:rsidP="002259D7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Pr="002259D7" w:rsidRDefault="002259D7" w:rsidP="002259D7">
      <w:pPr>
        <w:pStyle w:val="Default"/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Pr="002259D7">
        <w:rPr>
          <w:b/>
          <w:sz w:val="28"/>
          <w:szCs w:val="28"/>
          <w:lang w:val="uk-UA"/>
        </w:rPr>
        <w:t>ОЯСНЮВАЛЬНА ЗАПИСКА</w:t>
      </w:r>
    </w:p>
    <w:p w:rsidR="002259D7" w:rsidRDefault="002259D7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E42F33" w:rsidRDefault="00E17835" w:rsidP="00CC6E9C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Навчальна програма з позашкільної освіти «Новатори садівництва» спрямована на еколого-натуралістичний напрям позашкільної освіти та реалізується в гуртках, творчих об'єднаннях </w:t>
      </w:r>
      <w:r w:rsidR="00E42F33">
        <w:rPr>
          <w:sz w:val="28"/>
          <w:szCs w:val="28"/>
          <w:lang w:val="uk-UA"/>
        </w:rPr>
        <w:t>закладів позашкільної освіти</w:t>
      </w:r>
      <w:r w:rsidRPr="006024A6">
        <w:rPr>
          <w:sz w:val="28"/>
          <w:szCs w:val="28"/>
          <w:lang w:val="uk-UA"/>
        </w:rPr>
        <w:t>.</w:t>
      </w:r>
      <w:r w:rsidR="00E42F33">
        <w:rPr>
          <w:sz w:val="28"/>
          <w:szCs w:val="28"/>
          <w:lang w:val="uk-UA"/>
        </w:rPr>
        <w:t xml:space="preserve"> Програмою пере6дбачено ознайомлення здобувачів освіти з плодовими та ягідними культурами, агротехнікою їх вирощування, сортами плодово-ягідних культур, які вирощуються в Україні, формування вмінь та навичок із закладання саду, розсадника та шкілки, необхідними видами робіт у різні пори року тощо.</w:t>
      </w:r>
      <w:r w:rsidRPr="006024A6">
        <w:rPr>
          <w:sz w:val="28"/>
          <w:szCs w:val="28"/>
          <w:lang w:val="uk-UA"/>
        </w:rPr>
        <w:t xml:space="preserve"> Програма розрахована на </w:t>
      </w:r>
      <w:r w:rsidR="00E42F33">
        <w:rPr>
          <w:sz w:val="28"/>
          <w:szCs w:val="28"/>
          <w:lang w:val="uk-UA"/>
        </w:rPr>
        <w:t xml:space="preserve">здобувачів освіти віком </w:t>
      </w:r>
      <w:r w:rsidR="004C6644">
        <w:rPr>
          <w:sz w:val="28"/>
          <w:szCs w:val="28"/>
          <w:lang w:val="uk-UA"/>
        </w:rPr>
        <w:t>9-14</w:t>
      </w:r>
      <w:bookmarkStart w:id="0" w:name="_GoBack"/>
      <w:bookmarkEnd w:id="0"/>
      <w:r w:rsidR="00E42F33">
        <w:rPr>
          <w:sz w:val="28"/>
          <w:szCs w:val="28"/>
          <w:lang w:val="uk-UA"/>
        </w:rPr>
        <w:t xml:space="preserve"> років</w:t>
      </w:r>
      <w:r w:rsidRPr="006024A6">
        <w:rPr>
          <w:sz w:val="28"/>
          <w:szCs w:val="28"/>
          <w:lang w:val="uk-UA"/>
        </w:rPr>
        <w:t>.</w:t>
      </w:r>
      <w:r w:rsidR="00CC6E9C" w:rsidRPr="00CC6E9C">
        <w:rPr>
          <w:sz w:val="28"/>
          <w:szCs w:val="28"/>
          <w:lang w:val="uk-UA"/>
        </w:rPr>
        <w:t xml:space="preserve"> </w:t>
      </w:r>
      <w:r w:rsidR="00CC6E9C" w:rsidRPr="006024A6">
        <w:rPr>
          <w:sz w:val="28"/>
          <w:szCs w:val="28"/>
          <w:lang w:val="uk-UA"/>
        </w:rPr>
        <w:t xml:space="preserve">Навчальна програма передбачає один рік навчання: </w:t>
      </w:r>
      <w:r w:rsidR="00CC6E9C">
        <w:rPr>
          <w:sz w:val="28"/>
          <w:szCs w:val="28"/>
          <w:lang w:val="uk-UA"/>
        </w:rPr>
        <w:t>основний</w:t>
      </w:r>
      <w:r w:rsidR="00CC6E9C" w:rsidRPr="006024A6">
        <w:rPr>
          <w:sz w:val="28"/>
          <w:szCs w:val="28"/>
          <w:lang w:val="uk-UA"/>
        </w:rPr>
        <w:t xml:space="preserve"> рівень 6 годин на тиждень, 216 годин на рік. </w:t>
      </w:r>
    </w:p>
    <w:p w:rsidR="00E42F33" w:rsidRDefault="00E42F33" w:rsidP="00E42F33">
      <w:p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Програма складена з урахуванням змісту освітніх галузей «Природознавство», «Математика», «Технології», «Здоров’я та фізична культура» Державного стандарту базової і повної загальної середньої освіти.</w:t>
      </w:r>
    </w:p>
    <w:p w:rsidR="00E42F33" w:rsidRDefault="00E42F33" w:rsidP="00E42F33">
      <w:p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основу навчальної програми гуртка «Новатори садівництва» покладено положення компетентнісного та діяльнісного підходу, основні вимоги нормативно-правових документів в галузі позашкільної освіти.</w:t>
      </w:r>
    </w:p>
    <w:p w:rsidR="00E42F33" w:rsidRDefault="00E42F33" w:rsidP="00E42F33">
      <w:p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 програми полягає у формуванні базових компетентностей у процесі засвоєння знань із садівництва, оволодіння сучасними технологіями вирощування плодово-ягідних культур.</w:t>
      </w:r>
    </w:p>
    <w:p w:rsidR="00E42F33" w:rsidRDefault="00E42F33" w:rsidP="00E42F33">
      <w:pPr>
        <w:spacing w:after="0" w:line="240" w:lineRule="auto"/>
        <w:ind w:left="284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Основні завдання програми передбачають формування ключових, </w:t>
      </w:r>
      <w:r w:rsidR="00CC6E9C">
        <w:rPr>
          <w:rFonts w:ascii="Times New Roman" w:hAnsi="Times New Roman"/>
          <w:sz w:val="28"/>
          <w:szCs w:val="28"/>
          <w:lang w:val="uk-UA"/>
        </w:rPr>
        <w:t>а також компетентностей для ЗПО.</w:t>
      </w:r>
    </w:p>
    <w:p w:rsidR="00E17835" w:rsidRPr="006024A6" w:rsidRDefault="00E17835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Залежно від змісту програми педагог може застосовувати різні </w:t>
      </w:r>
      <w:r w:rsidR="00C77D08" w:rsidRPr="006024A6">
        <w:rPr>
          <w:sz w:val="28"/>
          <w:szCs w:val="28"/>
          <w:lang w:val="uk-UA"/>
        </w:rPr>
        <w:t xml:space="preserve">форми та методи </w:t>
      </w:r>
      <w:r w:rsidR="006F4D90" w:rsidRPr="006024A6">
        <w:rPr>
          <w:sz w:val="28"/>
          <w:szCs w:val="28"/>
          <w:lang w:val="uk-UA"/>
        </w:rPr>
        <w:t>навчання: бесіди, лекції, п</w:t>
      </w:r>
      <w:r w:rsidR="00C77D08" w:rsidRPr="006024A6">
        <w:rPr>
          <w:sz w:val="28"/>
          <w:szCs w:val="28"/>
          <w:lang w:val="uk-UA"/>
        </w:rPr>
        <w:t>р</w:t>
      </w:r>
      <w:r w:rsidR="006F4D90" w:rsidRPr="006024A6">
        <w:rPr>
          <w:sz w:val="28"/>
          <w:szCs w:val="28"/>
          <w:lang w:val="uk-UA"/>
        </w:rPr>
        <w:t>а</w:t>
      </w:r>
      <w:r w:rsidR="00C77D08" w:rsidRPr="006024A6">
        <w:rPr>
          <w:sz w:val="28"/>
          <w:szCs w:val="28"/>
          <w:lang w:val="uk-UA"/>
        </w:rPr>
        <w:t>ктичні заняття, ігри, вікторини</w:t>
      </w:r>
      <w:r w:rsidR="001D419B" w:rsidRPr="006024A6">
        <w:rPr>
          <w:sz w:val="28"/>
          <w:szCs w:val="28"/>
          <w:lang w:val="uk-UA"/>
        </w:rPr>
        <w:t>,</w:t>
      </w:r>
      <w:r w:rsidR="00C77D08" w:rsidRPr="006024A6">
        <w:rPr>
          <w:sz w:val="28"/>
          <w:szCs w:val="28"/>
          <w:lang w:val="uk-UA"/>
        </w:rPr>
        <w:t xml:space="preserve">  тренінги, екскурсії, дослідницьку роботу.</w:t>
      </w:r>
      <w:r w:rsidRPr="006024A6">
        <w:rPr>
          <w:sz w:val="28"/>
          <w:szCs w:val="28"/>
          <w:lang w:val="uk-UA"/>
        </w:rPr>
        <w:t xml:space="preserve"> </w:t>
      </w:r>
    </w:p>
    <w:p w:rsidR="00E17835" w:rsidRPr="006024A6" w:rsidRDefault="00E17835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3 метою ефективного засвоєння теоретичного матеріалу програ</w:t>
      </w:r>
      <w:r w:rsidR="00C77D08" w:rsidRPr="006024A6">
        <w:rPr>
          <w:sz w:val="28"/>
          <w:szCs w:val="28"/>
          <w:lang w:val="uk-UA"/>
        </w:rPr>
        <w:t>ма передбачає практичні заняття:</w:t>
      </w:r>
      <w:r w:rsidRPr="006024A6">
        <w:rPr>
          <w:sz w:val="28"/>
          <w:szCs w:val="28"/>
          <w:lang w:val="uk-UA"/>
        </w:rPr>
        <w:t xml:space="preserve"> </w:t>
      </w:r>
      <w:r w:rsidR="00AF578D" w:rsidRPr="006024A6">
        <w:rPr>
          <w:sz w:val="28"/>
          <w:szCs w:val="28"/>
          <w:lang w:val="uk-UA"/>
        </w:rPr>
        <w:t>і</w:t>
      </w:r>
      <w:r w:rsidR="00C77D08" w:rsidRPr="006024A6">
        <w:rPr>
          <w:sz w:val="28"/>
          <w:szCs w:val="28"/>
          <w:lang w:val="uk-UA"/>
        </w:rPr>
        <w:t xml:space="preserve">з закладання саду, щеплення різними способами, догляду за </w:t>
      </w:r>
      <w:r w:rsidR="00BE7049" w:rsidRPr="006024A6">
        <w:rPr>
          <w:sz w:val="28"/>
          <w:szCs w:val="28"/>
          <w:lang w:val="uk-UA"/>
        </w:rPr>
        <w:t>са</w:t>
      </w:r>
      <w:r w:rsidR="00C77D08" w:rsidRPr="006024A6">
        <w:rPr>
          <w:sz w:val="28"/>
          <w:szCs w:val="28"/>
          <w:lang w:val="uk-UA"/>
        </w:rPr>
        <w:t xml:space="preserve">дом, </w:t>
      </w:r>
      <w:r w:rsidR="00BE7049" w:rsidRPr="006024A6">
        <w:rPr>
          <w:sz w:val="28"/>
          <w:szCs w:val="28"/>
          <w:lang w:val="uk-UA"/>
        </w:rPr>
        <w:t>захисту від хвороб та шкідників, використання пересувної пасіки</w:t>
      </w:r>
      <w:r w:rsidRPr="006024A6">
        <w:rPr>
          <w:sz w:val="28"/>
          <w:szCs w:val="28"/>
          <w:lang w:val="uk-UA"/>
        </w:rPr>
        <w:t xml:space="preserve">. </w:t>
      </w:r>
      <w:r w:rsidR="00BE7049" w:rsidRPr="006024A6">
        <w:rPr>
          <w:sz w:val="28"/>
          <w:szCs w:val="28"/>
          <w:lang w:val="uk-UA"/>
        </w:rPr>
        <w:t>Робота в гуртку дасть змогу набути практичних знань і умінь в галузі садівництва.</w:t>
      </w:r>
    </w:p>
    <w:p w:rsidR="00BE7049" w:rsidRPr="006024A6" w:rsidRDefault="00BE7049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Плануючи роботу гуртка</w:t>
      </w:r>
      <w:r w:rsidR="00AF578D" w:rsidRPr="006024A6">
        <w:rPr>
          <w:sz w:val="28"/>
          <w:szCs w:val="28"/>
          <w:lang w:val="uk-UA"/>
        </w:rPr>
        <w:t>,</w:t>
      </w:r>
      <w:r w:rsidRPr="006024A6">
        <w:rPr>
          <w:sz w:val="28"/>
          <w:szCs w:val="28"/>
          <w:lang w:val="uk-UA"/>
        </w:rPr>
        <w:t xml:space="preserve"> необхідно, щоб теоретичний матеріал поєднувався з практичними завданнями: закладанням дослідів, спостереженнями під час екскурсій, роботою в саду, роботою на навчально-дослідній земельній ділянці, участю у зльотах, зборах, виставках, конкурсах.</w:t>
      </w:r>
      <w:r w:rsidR="0003244F" w:rsidRPr="006024A6">
        <w:rPr>
          <w:sz w:val="28"/>
          <w:szCs w:val="28"/>
          <w:lang w:val="uk-UA"/>
        </w:rPr>
        <w:t xml:space="preserve"> Керівник гуртка повинен приділяти увагу правилам безпеки під час роботи в саду, під час екскурсій, походів.</w:t>
      </w:r>
    </w:p>
    <w:p w:rsidR="00BE7049" w:rsidRPr="006024A6" w:rsidRDefault="0003244F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Керівник гуртка в установленому порядку може вносити зміни до розп</w:t>
      </w:r>
      <w:r w:rsidR="00AF578D" w:rsidRPr="006024A6">
        <w:rPr>
          <w:sz w:val="28"/>
          <w:szCs w:val="28"/>
          <w:lang w:val="uk-UA"/>
        </w:rPr>
        <w:t>о</w:t>
      </w:r>
      <w:r w:rsidRPr="006024A6">
        <w:rPr>
          <w:sz w:val="28"/>
          <w:szCs w:val="28"/>
          <w:lang w:val="uk-UA"/>
        </w:rPr>
        <w:t>ділу навчального часу на вивчення окремих тем програм</w:t>
      </w:r>
      <w:r w:rsidR="00AF578D" w:rsidRPr="006024A6">
        <w:rPr>
          <w:sz w:val="28"/>
          <w:szCs w:val="28"/>
          <w:lang w:val="uk-UA"/>
        </w:rPr>
        <w:t>и</w:t>
      </w:r>
      <w:r w:rsidRPr="006024A6">
        <w:rPr>
          <w:sz w:val="28"/>
          <w:szCs w:val="28"/>
          <w:lang w:val="uk-UA"/>
        </w:rPr>
        <w:t>, враховуючи вік, інтереси вихованців, стан матеріальної бази закладу, у якому працюють гуртки.</w:t>
      </w:r>
    </w:p>
    <w:p w:rsidR="00E17835" w:rsidRDefault="00E17835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lastRenderedPageBreak/>
        <w:t xml:space="preserve">Формами контролю за результативністю навчання є підсумкові заняття, опитування, участь у конкурсах, конференціях, зльотах та зборах, виставках, змаганнях, захист навчального проекту або формування портфоліо. </w:t>
      </w: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CC6E9C" w:rsidRDefault="00CC6E9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110DC" w:rsidRDefault="004110DC" w:rsidP="00C77D08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259D7" w:rsidRDefault="00CC6E9C" w:rsidP="007B34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Основний</w:t>
      </w:r>
      <w:r w:rsidR="00225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рівень, один рік навчання</w:t>
      </w:r>
    </w:p>
    <w:p w:rsidR="007B3400" w:rsidRPr="006024A6" w:rsidRDefault="002259D7" w:rsidP="007B34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B3400" w:rsidRPr="006024A6">
        <w:rPr>
          <w:rFonts w:ascii="Times New Roman" w:hAnsi="Times New Roman" w:cs="Times New Roman"/>
          <w:b/>
          <w:sz w:val="28"/>
          <w:szCs w:val="28"/>
          <w:lang w:val="uk-UA"/>
        </w:rPr>
        <w:t>АВЧАЛЬНО-ТЕМАТИЧНИЙ ПЛАН</w:t>
      </w:r>
    </w:p>
    <w:tbl>
      <w:tblPr>
        <w:tblStyle w:val="a3"/>
        <w:tblW w:w="9618" w:type="dxa"/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134"/>
        <w:gridCol w:w="1134"/>
        <w:gridCol w:w="1005"/>
      </w:tblGrid>
      <w:tr w:rsidR="008445DB" w:rsidRPr="006024A6" w:rsidTr="00BE7049">
        <w:trPr>
          <w:trHeight w:val="218"/>
        </w:trPr>
        <w:tc>
          <w:tcPr>
            <w:tcW w:w="817" w:type="dxa"/>
            <w:vMerge w:val="restart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5528" w:type="dxa"/>
            <w:vMerge w:val="restart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 xml:space="preserve">Назва розділу </w:t>
            </w:r>
          </w:p>
        </w:tc>
        <w:tc>
          <w:tcPr>
            <w:tcW w:w="3273" w:type="dxa"/>
            <w:gridSpan w:val="3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 xml:space="preserve">Кількість годин </w:t>
            </w:r>
          </w:p>
        </w:tc>
      </w:tr>
      <w:tr w:rsidR="008445DB" w:rsidRPr="006024A6" w:rsidTr="00BE7049">
        <w:trPr>
          <w:trHeight w:val="115"/>
        </w:trPr>
        <w:tc>
          <w:tcPr>
            <w:tcW w:w="817" w:type="dxa"/>
            <w:vMerge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vMerge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 xml:space="preserve">теоретичних </w:t>
            </w:r>
          </w:p>
        </w:tc>
        <w:tc>
          <w:tcPr>
            <w:tcW w:w="1134" w:type="dxa"/>
          </w:tcPr>
          <w:p w:rsidR="008445DB" w:rsidRPr="006024A6" w:rsidRDefault="001D419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8445DB" w:rsidRPr="006024A6">
              <w:rPr>
                <w:b/>
                <w:bCs/>
                <w:sz w:val="28"/>
                <w:szCs w:val="28"/>
                <w:lang w:val="uk-UA"/>
              </w:rPr>
              <w:t>рактичних</w:t>
            </w:r>
          </w:p>
        </w:tc>
        <w:tc>
          <w:tcPr>
            <w:tcW w:w="1005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</w:tr>
      <w:tr w:rsidR="008445DB" w:rsidRPr="006024A6" w:rsidTr="00BE7049">
        <w:trPr>
          <w:trHeight w:val="117"/>
        </w:trPr>
        <w:tc>
          <w:tcPr>
            <w:tcW w:w="817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5528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Вступ </w:t>
            </w:r>
          </w:p>
        </w:tc>
        <w:tc>
          <w:tcPr>
            <w:tcW w:w="1134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134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— </w:t>
            </w:r>
          </w:p>
        </w:tc>
        <w:tc>
          <w:tcPr>
            <w:tcW w:w="1005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3 </w:t>
            </w:r>
          </w:p>
        </w:tc>
      </w:tr>
      <w:tr w:rsidR="003F0104" w:rsidRPr="006024A6" w:rsidTr="00BE7049">
        <w:trPr>
          <w:trHeight w:val="117"/>
        </w:trPr>
        <w:tc>
          <w:tcPr>
            <w:tcW w:w="817" w:type="dxa"/>
          </w:tcPr>
          <w:p w:rsidR="003F0104" w:rsidRPr="006024A6" w:rsidRDefault="00FF2CD6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28" w:type="dxa"/>
          </w:tcPr>
          <w:p w:rsidR="003F0104" w:rsidRPr="006024A6" w:rsidRDefault="003F0104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Закладання саду</w:t>
            </w:r>
          </w:p>
        </w:tc>
        <w:tc>
          <w:tcPr>
            <w:tcW w:w="1134" w:type="dxa"/>
          </w:tcPr>
          <w:p w:rsidR="003F0104" w:rsidRPr="006024A6" w:rsidRDefault="001D7FEF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3F0104" w:rsidRPr="006024A6" w:rsidRDefault="007348D6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</w:t>
            </w:r>
            <w:r w:rsidR="00A7358B" w:rsidRPr="006024A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05" w:type="dxa"/>
          </w:tcPr>
          <w:p w:rsidR="003F0104" w:rsidRPr="006024A6" w:rsidRDefault="001D7FEF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18</w:t>
            </w:r>
          </w:p>
        </w:tc>
      </w:tr>
      <w:tr w:rsidR="003F0104" w:rsidRPr="006024A6" w:rsidTr="00BE7049">
        <w:trPr>
          <w:trHeight w:val="117"/>
        </w:trPr>
        <w:tc>
          <w:tcPr>
            <w:tcW w:w="817" w:type="dxa"/>
          </w:tcPr>
          <w:p w:rsidR="003F0104" w:rsidRPr="006024A6" w:rsidRDefault="00FF2CD6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28" w:type="dxa"/>
          </w:tcPr>
          <w:p w:rsidR="003F0104" w:rsidRPr="006024A6" w:rsidRDefault="00FF2CD6" w:rsidP="003F0104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Плодові культури,</w:t>
            </w:r>
            <w:r w:rsidR="003F0104" w:rsidRPr="006024A6">
              <w:rPr>
                <w:sz w:val="28"/>
                <w:szCs w:val="28"/>
                <w:lang w:val="uk-UA"/>
              </w:rPr>
              <w:t xml:space="preserve"> різноманіт</w:t>
            </w:r>
            <w:r w:rsidRPr="006024A6">
              <w:rPr>
                <w:sz w:val="28"/>
                <w:szCs w:val="28"/>
                <w:lang w:val="uk-UA"/>
              </w:rPr>
              <w:t>ность</w:t>
            </w:r>
            <w:r w:rsidR="003F0104" w:rsidRPr="006024A6">
              <w:rPr>
                <w:sz w:val="28"/>
                <w:szCs w:val="28"/>
                <w:lang w:val="uk-UA"/>
              </w:rPr>
              <w:t xml:space="preserve"> сортів</w:t>
            </w:r>
            <w:r w:rsidRPr="006024A6">
              <w:rPr>
                <w:sz w:val="28"/>
                <w:szCs w:val="28"/>
                <w:lang w:val="uk-UA"/>
              </w:rPr>
              <w:t>.</w:t>
            </w:r>
          </w:p>
          <w:p w:rsidR="003F0104" w:rsidRPr="006024A6" w:rsidRDefault="003F0104" w:rsidP="003F0104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Районовані садивні культури</w:t>
            </w:r>
            <w:r w:rsidR="00FF2CD6" w:rsidRPr="006024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3F0104" w:rsidRPr="006024A6" w:rsidRDefault="00A7358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3F0104" w:rsidRPr="006024A6" w:rsidRDefault="001D7FEF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05" w:type="dxa"/>
          </w:tcPr>
          <w:p w:rsidR="003F0104" w:rsidRPr="006024A6" w:rsidRDefault="001D7FEF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18</w:t>
            </w:r>
          </w:p>
        </w:tc>
      </w:tr>
      <w:tr w:rsidR="00FF2CD6" w:rsidRPr="006024A6" w:rsidTr="00BE7049">
        <w:trPr>
          <w:trHeight w:val="117"/>
        </w:trPr>
        <w:tc>
          <w:tcPr>
            <w:tcW w:w="817" w:type="dxa"/>
          </w:tcPr>
          <w:p w:rsidR="00FF2CD6" w:rsidRPr="006024A6" w:rsidRDefault="00FF2CD6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528" w:type="dxa"/>
          </w:tcPr>
          <w:p w:rsidR="00FF2CD6" w:rsidRPr="006024A6" w:rsidRDefault="00FF2CD6" w:rsidP="003F0104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Боротьба з хворобами та шкідниками плодово-ягідних культур</w:t>
            </w:r>
          </w:p>
        </w:tc>
        <w:tc>
          <w:tcPr>
            <w:tcW w:w="1134" w:type="dxa"/>
          </w:tcPr>
          <w:p w:rsidR="00FF2CD6" w:rsidRPr="006024A6" w:rsidRDefault="00A7358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FF2CD6" w:rsidRPr="006024A6" w:rsidRDefault="00A7358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005" w:type="dxa"/>
          </w:tcPr>
          <w:p w:rsidR="00FF2CD6" w:rsidRPr="006024A6" w:rsidRDefault="00A7358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18</w:t>
            </w:r>
          </w:p>
        </w:tc>
      </w:tr>
      <w:tr w:rsidR="00FF2CD6" w:rsidRPr="006024A6" w:rsidTr="00BE7049">
        <w:trPr>
          <w:trHeight w:val="117"/>
        </w:trPr>
        <w:tc>
          <w:tcPr>
            <w:tcW w:w="817" w:type="dxa"/>
          </w:tcPr>
          <w:p w:rsidR="00FF2CD6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5</w:t>
            </w:r>
            <w:r w:rsidR="00FF2CD6" w:rsidRPr="006024A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28" w:type="dxa"/>
          </w:tcPr>
          <w:p w:rsidR="000B5D25" w:rsidRPr="006024A6" w:rsidRDefault="000B5D25" w:rsidP="003F0104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Сезонні роботи в плодовому саду.</w:t>
            </w:r>
          </w:p>
          <w:p w:rsidR="00FF2CD6" w:rsidRPr="006024A6" w:rsidRDefault="00DD7ECA" w:rsidP="003F0104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Формування крони.</w:t>
            </w:r>
          </w:p>
        </w:tc>
        <w:tc>
          <w:tcPr>
            <w:tcW w:w="1134" w:type="dxa"/>
          </w:tcPr>
          <w:p w:rsidR="00FF2CD6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</w:tcPr>
          <w:p w:rsidR="00FF2CD6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05" w:type="dxa"/>
          </w:tcPr>
          <w:p w:rsidR="00FF2CD6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36</w:t>
            </w:r>
          </w:p>
        </w:tc>
      </w:tr>
      <w:tr w:rsidR="00DD7ECA" w:rsidRPr="006024A6" w:rsidTr="00C81592">
        <w:trPr>
          <w:trHeight w:val="654"/>
        </w:trPr>
        <w:tc>
          <w:tcPr>
            <w:tcW w:w="817" w:type="dxa"/>
          </w:tcPr>
          <w:p w:rsidR="00DD7ECA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28" w:type="dxa"/>
          </w:tcPr>
          <w:p w:rsidR="00DD7ECA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Оберігання саду від низьких температур</w:t>
            </w:r>
          </w:p>
          <w:p w:rsidR="00DD7ECA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Догляд за садом взимку</w:t>
            </w:r>
          </w:p>
        </w:tc>
        <w:tc>
          <w:tcPr>
            <w:tcW w:w="1134" w:type="dxa"/>
          </w:tcPr>
          <w:p w:rsidR="00DD7ECA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DD7ECA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005" w:type="dxa"/>
          </w:tcPr>
          <w:p w:rsidR="00DD7ECA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21</w:t>
            </w:r>
          </w:p>
        </w:tc>
      </w:tr>
      <w:tr w:rsidR="008445DB" w:rsidRPr="006024A6" w:rsidTr="00BE7049">
        <w:trPr>
          <w:trHeight w:val="117"/>
        </w:trPr>
        <w:tc>
          <w:tcPr>
            <w:tcW w:w="817" w:type="dxa"/>
          </w:tcPr>
          <w:p w:rsidR="008445DB" w:rsidRPr="006024A6" w:rsidRDefault="00DD7ECA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7</w:t>
            </w:r>
            <w:r w:rsidR="008445DB" w:rsidRPr="006024A6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28" w:type="dxa"/>
          </w:tcPr>
          <w:p w:rsidR="008445DB" w:rsidRPr="006024A6" w:rsidRDefault="003F0104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Дослідницька робота</w:t>
            </w:r>
          </w:p>
        </w:tc>
        <w:tc>
          <w:tcPr>
            <w:tcW w:w="1134" w:type="dxa"/>
          </w:tcPr>
          <w:p w:rsidR="008445DB" w:rsidRPr="006024A6" w:rsidRDefault="00A7358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8445DB" w:rsidRPr="006024A6" w:rsidRDefault="00A7358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</w:t>
            </w:r>
            <w:r w:rsidR="00074839" w:rsidRPr="006024A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05" w:type="dxa"/>
          </w:tcPr>
          <w:p w:rsidR="008445DB" w:rsidRPr="006024A6" w:rsidRDefault="00A7358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</w:t>
            </w:r>
            <w:r w:rsidR="00074839" w:rsidRPr="006024A6">
              <w:rPr>
                <w:sz w:val="28"/>
                <w:szCs w:val="28"/>
                <w:lang w:val="uk-UA"/>
              </w:rPr>
              <w:t>8</w:t>
            </w:r>
          </w:p>
        </w:tc>
      </w:tr>
      <w:tr w:rsidR="000B5D25" w:rsidRPr="006024A6" w:rsidTr="00C81592">
        <w:trPr>
          <w:trHeight w:val="1610"/>
        </w:trPr>
        <w:tc>
          <w:tcPr>
            <w:tcW w:w="817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528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Щеплення кісточкових порід та плодових культур, новітні види щеплення.</w:t>
            </w:r>
          </w:p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Окуліровка і догляд за розсадником.</w:t>
            </w:r>
          </w:p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Перещеплення дерев для забезпечення перехресного запилення.</w:t>
            </w:r>
          </w:p>
        </w:tc>
        <w:tc>
          <w:tcPr>
            <w:tcW w:w="1134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134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005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51</w:t>
            </w:r>
          </w:p>
        </w:tc>
      </w:tr>
      <w:tr w:rsidR="000B5D25" w:rsidRPr="006024A6" w:rsidTr="00C81592">
        <w:trPr>
          <w:trHeight w:val="1288"/>
        </w:trPr>
        <w:tc>
          <w:tcPr>
            <w:tcW w:w="817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528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Значення комах та птахів для життєдіяльності плодового саду.</w:t>
            </w:r>
          </w:p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Приваблювання птахів у сад.</w:t>
            </w:r>
          </w:p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Використання пересувної пасіки для запилення</w:t>
            </w:r>
          </w:p>
        </w:tc>
        <w:tc>
          <w:tcPr>
            <w:tcW w:w="1134" w:type="dxa"/>
          </w:tcPr>
          <w:p w:rsidR="000B5D25" w:rsidRPr="006024A6" w:rsidRDefault="000B5D25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134" w:type="dxa"/>
          </w:tcPr>
          <w:p w:rsidR="000B5D25" w:rsidRPr="006024A6" w:rsidRDefault="000B5D25" w:rsidP="000B5D25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005" w:type="dxa"/>
          </w:tcPr>
          <w:p w:rsidR="000B5D25" w:rsidRPr="006024A6" w:rsidRDefault="000B5D25" w:rsidP="000B5D25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27</w:t>
            </w:r>
          </w:p>
        </w:tc>
      </w:tr>
      <w:tr w:rsidR="008445DB" w:rsidRPr="006024A6" w:rsidTr="00BE7049">
        <w:trPr>
          <w:trHeight w:val="117"/>
        </w:trPr>
        <w:tc>
          <w:tcPr>
            <w:tcW w:w="817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>1</w:t>
            </w:r>
            <w:r w:rsidR="000B5D25" w:rsidRPr="006024A6">
              <w:rPr>
                <w:sz w:val="28"/>
                <w:szCs w:val="28"/>
                <w:lang w:val="uk-UA"/>
              </w:rPr>
              <w:t>0</w:t>
            </w:r>
            <w:r w:rsidRPr="006024A6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28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Підсумок </w:t>
            </w:r>
          </w:p>
        </w:tc>
        <w:tc>
          <w:tcPr>
            <w:tcW w:w="1134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134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005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sz w:val="28"/>
                <w:szCs w:val="28"/>
                <w:lang w:val="uk-UA"/>
              </w:rPr>
              <w:t xml:space="preserve">6 </w:t>
            </w:r>
          </w:p>
        </w:tc>
      </w:tr>
      <w:tr w:rsidR="008445DB" w:rsidRPr="006024A6" w:rsidTr="00BE7049">
        <w:trPr>
          <w:trHeight w:val="115"/>
        </w:trPr>
        <w:tc>
          <w:tcPr>
            <w:tcW w:w="6345" w:type="dxa"/>
            <w:gridSpan w:val="2"/>
          </w:tcPr>
          <w:p w:rsidR="008445DB" w:rsidRPr="006024A6" w:rsidRDefault="008445DB" w:rsidP="00BE7049">
            <w:pPr>
              <w:pStyle w:val="Default"/>
              <w:jc w:val="righ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 xml:space="preserve">Разом: </w:t>
            </w:r>
          </w:p>
        </w:tc>
        <w:tc>
          <w:tcPr>
            <w:tcW w:w="1134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>7</w:t>
            </w:r>
            <w:r w:rsidR="001D7FEF" w:rsidRPr="006024A6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1D7FEF" w:rsidRPr="006024A6">
              <w:rPr>
                <w:b/>
                <w:bCs/>
                <w:sz w:val="28"/>
                <w:szCs w:val="28"/>
                <w:lang w:val="uk-UA"/>
              </w:rPr>
              <w:t>41</w:t>
            </w:r>
          </w:p>
        </w:tc>
        <w:tc>
          <w:tcPr>
            <w:tcW w:w="1005" w:type="dxa"/>
          </w:tcPr>
          <w:p w:rsidR="008445DB" w:rsidRPr="006024A6" w:rsidRDefault="008445DB" w:rsidP="00BE7049">
            <w:pPr>
              <w:pStyle w:val="Default"/>
              <w:rPr>
                <w:sz w:val="28"/>
                <w:szCs w:val="28"/>
                <w:lang w:val="uk-UA"/>
              </w:rPr>
            </w:pPr>
            <w:r w:rsidRPr="006024A6">
              <w:rPr>
                <w:b/>
                <w:bCs/>
                <w:sz w:val="28"/>
                <w:szCs w:val="28"/>
                <w:lang w:val="uk-UA"/>
              </w:rPr>
              <w:t xml:space="preserve">216 </w:t>
            </w:r>
          </w:p>
        </w:tc>
      </w:tr>
    </w:tbl>
    <w:p w:rsidR="008445DB" w:rsidRPr="006024A6" w:rsidRDefault="008445DB" w:rsidP="007B34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3400" w:rsidRPr="006024A6" w:rsidRDefault="007B3400" w:rsidP="007B340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36C4" w:rsidRPr="006024A6" w:rsidRDefault="003F36C4" w:rsidP="00E17835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CC6E9C" w:rsidRDefault="00CC6E9C" w:rsidP="00905AD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905AD6" w:rsidRPr="006024A6" w:rsidRDefault="00905AD6" w:rsidP="00905AD6">
      <w:pPr>
        <w:pStyle w:val="Default"/>
        <w:jc w:val="center"/>
        <w:rPr>
          <w:sz w:val="28"/>
          <w:szCs w:val="28"/>
          <w:lang w:val="uk-UA"/>
        </w:rPr>
      </w:pPr>
      <w:r w:rsidRPr="006024A6">
        <w:rPr>
          <w:b/>
          <w:bCs/>
          <w:sz w:val="28"/>
          <w:szCs w:val="28"/>
          <w:lang w:val="uk-UA"/>
        </w:rPr>
        <w:lastRenderedPageBreak/>
        <w:t>ПРОГРАМА</w:t>
      </w:r>
    </w:p>
    <w:p w:rsidR="00905AD6" w:rsidRPr="006024A6" w:rsidRDefault="00905AD6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b/>
          <w:bCs/>
          <w:sz w:val="28"/>
          <w:szCs w:val="28"/>
          <w:lang w:val="uk-UA"/>
        </w:rPr>
        <w:t>1. Вступ (</w:t>
      </w:r>
      <w:r w:rsidR="00E04C66" w:rsidRPr="006024A6">
        <w:rPr>
          <w:b/>
          <w:bCs/>
          <w:sz w:val="28"/>
          <w:szCs w:val="28"/>
          <w:lang w:val="uk-UA"/>
        </w:rPr>
        <w:t>3</w:t>
      </w:r>
      <w:r w:rsidRPr="006024A6">
        <w:rPr>
          <w:b/>
          <w:bCs/>
          <w:sz w:val="28"/>
          <w:szCs w:val="28"/>
          <w:lang w:val="uk-UA"/>
        </w:rPr>
        <w:t xml:space="preserve"> год.) </w:t>
      </w:r>
    </w:p>
    <w:p w:rsidR="00E04C66" w:rsidRPr="006024A6" w:rsidRDefault="00905AD6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Теоретична частина. </w:t>
      </w:r>
      <w:r w:rsidRPr="006024A6">
        <w:rPr>
          <w:sz w:val="28"/>
          <w:szCs w:val="28"/>
          <w:lang w:val="uk-UA"/>
        </w:rPr>
        <w:t xml:space="preserve">Значення садівництва у житті людини, в народному господарстві нашої держави. </w:t>
      </w:r>
      <w:r w:rsidR="00E04C66" w:rsidRPr="006024A6">
        <w:rPr>
          <w:sz w:val="28"/>
          <w:szCs w:val="28"/>
          <w:lang w:val="uk-UA"/>
        </w:rPr>
        <w:t xml:space="preserve">Ознайомлення з планом роботи та правилами техніки безпеки. 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b/>
          <w:sz w:val="28"/>
          <w:szCs w:val="28"/>
          <w:lang w:val="uk-UA"/>
        </w:rPr>
        <w:t>2.</w:t>
      </w:r>
      <w:r w:rsidRPr="006024A6">
        <w:rPr>
          <w:sz w:val="28"/>
          <w:szCs w:val="28"/>
          <w:lang w:val="uk-UA"/>
        </w:rPr>
        <w:t xml:space="preserve"> </w:t>
      </w:r>
      <w:r w:rsidRPr="006024A6">
        <w:rPr>
          <w:b/>
          <w:bCs/>
          <w:sz w:val="28"/>
          <w:szCs w:val="28"/>
          <w:lang w:val="uk-UA"/>
        </w:rPr>
        <w:t>Закладання плодового саду (1</w:t>
      </w:r>
      <w:r w:rsidR="0093790B" w:rsidRPr="006024A6">
        <w:rPr>
          <w:b/>
          <w:bCs/>
          <w:sz w:val="28"/>
          <w:szCs w:val="28"/>
          <w:lang w:val="uk-UA"/>
        </w:rPr>
        <w:t>8</w:t>
      </w:r>
      <w:r w:rsidRPr="006024A6">
        <w:rPr>
          <w:b/>
          <w:bCs/>
          <w:sz w:val="28"/>
          <w:szCs w:val="28"/>
          <w:lang w:val="uk-UA"/>
        </w:rPr>
        <w:t xml:space="preserve"> год.) 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Теоретична частина. </w:t>
      </w:r>
      <w:r w:rsidR="00DD7ECA" w:rsidRPr="006024A6">
        <w:rPr>
          <w:sz w:val="28"/>
          <w:szCs w:val="28"/>
          <w:lang w:val="uk-UA"/>
        </w:rPr>
        <w:t xml:space="preserve">Добір ділянки, підготовка ґрунту, розбивка ділянки. Посадка </w:t>
      </w:r>
      <w:r w:rsidR="006024A6" w:rsidRPr="006024A6">
        <w:rPr>
          <w:sz w:val="28"/>
          <w:szCs w:val="28"/>
          <w:lang w:val="uk-UA"/>
        </w:rPr>
        <w:t>саджанців</w:t>
      </w:r>
      <w:r w:rsidR="00DD7ECA" w:rsidRPr="006024A6">
        <w:rPr>
          <w:sz w:val="28"/>
          <w:szCs w:val="28"/>
          <w:lang w:val="uk-UA"/>
        </w:rPr>
        <w:t>.</w:t>
      </w:r>
      <w:r w:rsidR="001D419B" w:rsidRPr="006024A6">
        <w:rPr>
          <w:sz w:val="28"/>
          <w:szCs w:val="28"/>
          <w:lang w:val="uk-UA"/>
        </w:rPr>
        <w:t xml:space="preserve"> Строки і терміни посадки. Технологія висаджування </w:t>
      </w:r>
      <w:r w:rsidR="006024A6" w:rsidRPr="006024A6">
        <w:rPr>
          <w:sz w:val="28"/>
          <w:szCs w:val="28"/>
          <w:lang w:val="uk-UA"/>
        </w:rPr>
        <w:t>саджанців</w:t>
      </w:r>
      <w:r w:rsidR="001D419B" w:rsidRPr="006024A6">
        <w:rPr>
          <w:sz w:val="28"/>
          <w:szCs w:val="28"/>
          <w:lang w:val="uk-UA"/>
        </w:rPr>
        <w:t>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>Практична частина.</w:t>
      </w:r>
      <w:r w:rsidRPr="006024A6">
        <w:rPr>
          <w:sz w:val="28"/>
          <w:szCs w:val="28"/>
          <w:lang w:val="uk-UA"/>
        </w:rPr>
        <w:t xml:space="preserve"> Посадка  </w:t>
      </w:r>
      <w:r w:rsidR="006024A6" w:rsidRPr="006024A6">
        <w:rPr>
          <w:sz w:val="28"/>
          <w:szCs w:val="28"/>
          <w:lang w:val="uk-UA"/>
        </w:rPr>
        <w:t>саджанців</w:t>
      </w:r>
      <w:r w:rsidR="001D419B" w:rsidRPr="006024A6">
        <w:rPr>
          <w:sz w:val="28"/>
          <w:szCs w:val="28"/>
          <w:lang w:val="uk-UA"/>
        </w:rPr>
        <w:t xml:space="preserve"> різних культур</w:t>
      </w:r>
      <w:r w:rsidRPr="006024A6">
        <w:rPr>
          <w:sz w:val="28"/>
          <w:szCs w:val="28"/>
          <w:lang w:val="uk-UA"/>
        </w:rPr>
        <w:t xml:space="preserve"> та догляд за плодовими культурами після висаджування. Суспільно корисна пр</w:t>
      </w:r>
      <w:r w:rsidR="001D419B" w:rsidRPr="006024A6">
        <w:rPr>
          <w:sz w:val="28"/>
          <w:szCs w:val="28"/>
          <w:lang w:val="uk-UA"/>
        </w:rPr>
        <w:t>аця в осінній період:</w:t>
      </w:r>
    </w:p>
    <w:p w:rsidR="001D419B" w:rsidRPr="006024A6" w:rsidRDefault="001D419B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- підготовка грунтосумішей, підготовка ям для висаджування;</w:t>
      </w:r>
    </w:p>
    <w:p w:rsidR="001D419B" w:rsidRPr="006024A6" w:rsidRDefault="001D419B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підготовка </w:t>
      </w:r>
      <w:r w:rsidR="006024A6" w:rsidRPr="006024A6">
        <w:rPr>
          <w:sz w:val="28"/>
          <w:szCs w:val="28"/>
          <w:lang w:val="uk-UA"/>
        </w:rPr>
        <w:t>саджанців</w:t>
      </w:r>
      <w:r w:rsidRPr="006024A6">
        <w:rPr>
          <w:sz w:val="28"/>
          <w:szCs w:val="28"/>
          <w:lang w:val="uk-UA"/>
        </w:rPr>
        <w:t xml:space="preserve">. Висаджування </w:t>
      </w:r>
      <w:r w:rsidR="006024A6" w:rsidRPr="006024A6">
        <w:rPr>
          <w:sz w:val="28"/>
          <w:szCs w:val="28"/>
          <w:lang w:val="uk-UA"/>
        </w:rPr>
        <w:t>саджанців</w:t>
      </w:r>
      <w:r w:rsidRPr="006024A6">
        <w:rPr>
          <w:sz w:val="28"/>
          <w:szCs w:val="28"/>
          <w:lang w:val="uk-UA"/>
        </w:rPr>
        <w:t>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b/>
          <w:sz w:val="28"/>
          <w:szCs w:val="28"/>
          <w:lang w:val="uk-UA"/>
        </w:rPr>
        <w:t>3.</w:t>
      </w:r>
      <w:r w:rsidRPr="006024A6">
        <w:rPr>
          <w:sz w:val="28"/>
          <w:szCs w:val="28"/>
          <w:lang w:val="uk-UA"/>
        </w:rPr>
        <w:t xml:space="preserve"> </w:t>
      </w:r>
      <w:r w:rsidRPr="006024A6">
        <w:rPr>
          <w:b/>
          <w:bCs/>
          <w:sz w:val="28"/>
          <w:szCs w:val="28"/>
          <w:lang w:val="uk-UA"/>
        </w:rPr>
        <w:t xml:space="preserve">Плодові культури, </w:t>
      </w:r>
      <w:r w:rsidRPr="006024A6">
        <w:rPr>
          <w:b/>
          <w:bCs/>
          <w:color w:val="000000" w:themeColor="text1"/>
          <w:sz w:val="28"/>
          <w:szCs w:val="28"/>
          <w:lang w:val="uk-UA"/>
        </w:rPr>
        <w:t>різноманітності сортів, районовані садивні культури</w:t>
      </w:r>
      <w:r w:rsidRPr="006024A6">
        <w:rPr>
          <w:b/>
          <w:bCs/>
          <w:sz w:val="28"/>
          <w:szCs w:val="28"/>
          <w:lang w:val="uk-UA"/>
        </w:rPr>
        <w:t xml:space="preserve"> (</w:t>
      </w:r>
      <w:r w:rsidR="0093790B" w:rsidRPr="006024A6">
        <w:rPr>
          <w:b/>
          <w:bCs/>
          <w:sz w:val="28"/>
          <w:szCs w:val="28"/>
          <w:lang w:val="uk-UA"/>
        </w:rPr>
        <w:t>18</w:t>
      </w:r>
      <w:r w:rsidRPr="006024A6">
        <w:rPr>
          <w:b/>
          <w:bCs/>
          <w:sz w:val="28"/>
          <w:szCs w:val="28"/>
          <w:lang w:val="uk-UA"/>
        </w:rPr>
        <w:t xml:space="preserve"> год.) 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Теоретична частина. </w:t>
      </w:r>
      <w:r w:rsidRPr="006024A6">
        <w:rPr>
          <w:sz w:val="28"/>
          <w:szCs w:val="28"/>
          <w:lang w:val="uk-UA"/>
        </w:rPr>
        <w:t xml:space="preserve">Розрізнення за зовнішніми ознаками дерев, кущів, квіток, плодів тих чи інших плодових культур. 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Поняття про зерняткові, кісточкові, горіхоплідні, субтропічні групи плодових дерев. </w:t>
      </w:r>
    </w:p>
    <w:p w:rsidR="00C87D26" w:rsidRPr="006024A6" w:rsidRDefault="006024A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Вегета</w:t>
      </w:r>
      <w:r w:rsidR="00C87D26" w:rsidRPr="006024A6">
        <w:rPr>
          <w:sz w:val="28"/>
          <w:szCs w:val="28"/>
          <w:lang w:val="uk-UA"/>
        </w:rPr>
        <w:t>тивні та генеративні органи розмноження плодових (вегетативні та генеративні бруньки, листки, стеблові утворення, кільчатка, подушка, букетні гілочки, шпорці).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Cs/>
          <w:color w:val="000000" w:themeColor="text1"/>
          <w:sz w:val="28"/>
          <w:szCs w:val="28"/>
          <w:lang w:val="uk-UA"/>
        </w:rPr>
        <w:t>Поняття</w:t>
      </w:r>
      <w:r w:rsidR="001D419B" w:rsidRPr="006024A6">
        <w:rPr>
          <w:iCs/>
          <w:color w:val="000000" w:themeColor="text1"/>
          <w:sz w:val="28"/>
          <w:szCs w:val="28"/>
          <w:lang w:val="uk-UA"/>
        </w:rPr>
        <w:t xml:space="preserve"> про</w:t>
      </w:r>
      <w:r w:rsidRPr="006024A6">
        <w:rPr>
          <w:iCs/>
          <w:color w:val="000000" w:themeColor="text1"/>
          <w:sz w:val="28"/>
          <w:szCs w:val="28"/>
          <w:lang w:val="uk-UA"/>
        </w:rPr>
        <w:t xml:space="preserve"> сорт у плодівництві. Місцеві, селекційні та інтродуковані сорти. Умови створення сортів, під впливом яких формуються основні ознаки та їх властивості. </w:t>
      </w:r>
      <w:r w:rsidRPr="006024A6">
        <w:rPr>
          <w:color w:val="000000" w:themeColor="text1"/>
          <w:sz w:val="28"/>
          <w:szCs w:val="28"/>
          <w:lang w:val="uk-UA"/>
        </w:rPr>
        <w:t>Основні морфологічні ознаки та біологічні властивості плодових культур.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>Традиції українського садівництва. Різноманітність і способи розмноження. Районовані сорти, місце</w:t>
      </w:r>
      <w:r w:rsidR="006024A6">
        <w:rPr>
          <w:color w:val="000000" w:themeColor="text1"/>
          <w:sz w:val="28"/>
          <w:szCs w:val="28"/>
          <w:lang w:val="uk-UA"/>
        </w:rPr>
        <w:t>в</w:t>
      </w:r>
      <w:r w:rsidRPr="006024A6">
        <w:rPr>
          <w:color w:val="000000" w:themeColor="text1"/>
          <w:sz w:val="28"/>
          <w:szCs w:val="28"/>
          <w:lang w:val="uk-UA"/>
        </w:rPr>
        <w:t>их розсадників, кісточкових та зерняткових порід. Первинне сортовипробування та сорторайонування.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Практична частина. </w:t>
      </w:r>
      <w:r w:rsidRPr="006024A6">
        <w:rPr>
          <w:sz w:val="28"/>
          <w:szCs w:val="28"/>
          <w:lang w:val="uk-UA"/>
        </w:rPr>
        <w:t>Ознайомлення з зовнішніми ознаками різних видів плодових дерев. Ознайомлення з органами розмноження плодових.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Екскурсія </w:t>
      </w:r>
      <w:r w:rsidRPr="006024A6">
        <w:rPr>
          <w:sz w:val="28"/>
          <w:szCs w:val="28"/>
          <w:lang w:val="uk-UA"/>
        </w:rPr>
        <w:t xml:space="preserve">до саду з метою ознайомлення з зовнішніми ознаками різних видів плодових дерев. 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>Ознайомлення з ознаками та розпізнавання плодових культ</w:t>
      </w:r>
      <w:r w:rsidR="006024A6">
        <w:rPr>
          <w:color w:val="000000" w:themeColor="text1"/>
          <w:sz w:val="28"/>
          <w:szCs w:val="28"/>
          <w:lang w:val="uk-UA"/>
        </w:rPr>
        <w:t>ур різних сортів. Робота з клас</w:t>
      </w:r>
      <w:r w:rsidRPr="006024A6">
        <w:rPr>
          <w:color w:val="000000" w:themeColor="text1"/>
          <w:sz w:val="28"/>
          <w:szCs w:val="28"/>
          <w:lang w:val="uk-UA"/>
        </w:rPr>
        <w:t>ифікаторами та визначниками сортів. Порівняльна характеристика між різними сортами яблук та груш (за вибором).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Cs/>
          <w:color w:val="000000" w:themeColor="text1"/>
          <w:sz w:val="28"/>
          <w:szCs w:val="28"/>
          <w:lang w:val="uk-UA"/>
        </w:rPr>
        <w:lastRenderedPageBreak/>
        <w:t xml:space="preserve">Підготовка насіння до сівби (стратифікація). </w:t>
      </w:r>
      <w:r w:rsidR="00C51FF3" w:rsidRPr="006024A6">
        <w:rPr>
          <w:iCs/>
          <w:color w:val="000000" w:themeColor="text1"/>
          <w:sz w:val="28"/>
          <w:szCs w:val="28"/>
          <w:lang w:val="uk-UA"/>
        </w:rPr>
        <w:t>Особливості вирощування районованих сортів.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b/>
          <w:sz w:val="28"/>
          <w:szCs w:val="28"/>
          <w:lang w:val="uk-UA"/>
        </w:rPr>
      </w:pPr>
      <w:r w:rsidRPr="006024A6">
        <w:rPr>
          <w:b/>
          <w:sz w:val="28"/>
          <w:szCs w:val="28"/>
          <w:lang w:val="uk-UA"/>
        </w:rPr>
        <w:t>4. Боротьба з хворобами та шкідниками плодово-ягідних культур. (18 год.)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iCs/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t>Теоретична частина</w:t>
      </w:r>
      <w:r w:rsidR="00C81592" w:rsidRPr="006024A6">
        <w:rPr>
          <w:i/>
          <w:iCs/>
          <w:color w:val="000000" w:themeColor="text1"/>
          <w:sz w:val="28"/>
          <w:szCs w:val="28"/>
          <w:lang w:val="uk-UA"/>
        </w:rPr>
        <w:t xml:space="preserve">. </w:t>
      </w:r>
      <w:r w:rsidR="00C51FF3" w:rsidRPr="006024A6">
        <w:rPr>
          <w:iCs/>
          <w:color w:val="000000" w:themeColor="text1"/>
          <w:sz w:val="28"/>
          <w:szCs w:val="28"/>
          <w:lang w:val="uk-UA"/>
        </w:rPr>
        <w:t>Хвороби та шкідники плодових культу</w:t>
      </w:r>
      <w:r w:rsidR="00C81592" w:rsidRPr="006024A6">
        <w:rPr>
          <w:iCs/>
          <w:color w:val="000000" w:themeColor="text1"/>
          <w:sz w:val="28"/>
          <w:szCs w:val="28"/>
          <w:lang w:val="uk-UA"/>
        </w:rPr>
        <w:t>р.</w:t>
      </w:r>
      <w:r w:rsidR="006024A6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024A6" w:rsidRPr="006024A6">
        <w:rPr>
          <w:iCs/>
          <w:color w:val="000000" w:themeColor="text1"/>
          <w:sz w:val="28"/>
          <w:szCs w:val="28"/>
          <w:lang w:val="uk-UA"/>
        </w:rPr>
        <w:t>Причини захворювання плодових дерев</w:t>
      </w:r>
      <w:r w:rsidR="006024A6">
        <w:rPr>
          <w:iCs/>
          <w:color w:val="000000" w:themeColor="text1"/>
          <w:sz w:val="28"/>
          <w:szCs w:val="28"/>
          <w:lang w:val="uk-UA"/>
        </w:rPr>
        <w:t xml:space="preserve"> та кущів</w:t>
      </w:r>
      <w:r w:rsidR="006024A6" w:rsidRPr="006024A6">
        <w:rPr>
          <w:iCs/>
          <w:color w:val="000000" w:themeColor="text1"/>
          <w:sz w:val="28"/>
          <w:szCs w:val="28"/>
          <w:lang w:val="uk-UA"/>
        </w:rPr>
        <w:t>.</w:t>
      </w:r>
      <w:r w:rsidR="00C81592" w:rsidRPr="006024A6">
        <w:rPr>
          <w:iCs/>
          <w:color w:val="000000" w:themeColor="text1"/>
          <w:sz w:val="28"/>
          <w:szCs w:val="28"/>
          <w:lang w:val="uk-UA"/>
        </w:rPr>
        <w:t xml:space="preserve"> Методи бор</w:t>
      </w:r>
      <w:r w:rsidR="006024A6">
        <w:rPr>
          <w:iCs/>
          <w:color w:val="000000" w:themeColor="text1"/>
          <w:sz w:val="28"/>
          <w:szCs w:val="28"/>
          <w:lang w:val="uk-UA"/>
        </w:rPr>
        <w:t>отьби з хворобами та шкідниками, біологічні методи запобігання та боротьби з хворобами та шкідниками.</w:t>
      </w:r>
      <w:r w:rsidR="00C81592" w:rsidRPr="006024A6">
        <w:rPr>
          <w:iCs/>
          <w:color w:val="000000" w:themeColor="text1"/>
          <w:sz w:val="28"/>
          <w:szCs w:val="28"/>
          <w:lang w:val="uk-UA"/>
        </w:rPr>
        <w:t xml:space="preserve"> Засоби боротьби із шкідниками. Біологічні методи боротьби із шкідниками. </w:t>
      </w:r>
      <w:r w:rsidRPr="006024A6">
        <w:rPr>
          <w:color w:val="000000" w:themeColor="text1"/>
          <w:sz w:val="28"/>
          <w:szCs w:val="28"/>
          <w:lang w:val="uk-UA"/>
        </w:rPr>
        <w:t>Господарське значення боротьби з шкідниками.</w:t>
      </w:r>
    </w:p>
    <w:p w:rsidR="00C87D26" w:rsidRPr="006024A6" w:rsidRDefault="00C87D26" w:rsidP="00C87D26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t xml:space="preserve">Практична частина. </w:t>
      </w:r>
      <w:r w:rsidR="00C81592" w:rsidRPr="006024A6">
        <w:rPr>
          <w:i/>
          <w:iCs/>
          <w:color w:val="000000" w:themeColor="text1"/>
          <w:sz w:val="28"/>
          <w:szCs w:val="28"/>
          <w:lang w:val="uk-UA"/>
        </w:rPr>
        <w:t xml:space="preserve"> </w:t>
      </w:r>
      <w:r w:rsidR="00C81592" w:rsidRPr="006024A6">
        <w:rPr>
          <w:iCs/>
          <w:color w:val="000000" w:themeColor="text1"/>
          <w:sz w:val="28"/>
          <w:szCs w:val="28"/>
          <w:lang w:val="uk-UA"/>
        </w:rPr>
        <w:t xml:space="preserve">Виявлення хвороб та шкідників. </w:t>
      </w:r>
      <w:r w:rsidRPr="006024A6">
        <w:rPr>
          <w:color w:val="000000" w:themeColor="text1"/>
          <w:sz w:val="28"/>
          <w:szCs w:val="28"/>
          <w:lang w:val="uk-UA"/>
        </w:rPr>
        <w:t>Складання календарного агротехнічного плану по боротьбі з шкідниками та хворобами. Обробка грунту від шкідників. З</w:t>
      </w:r>
      <w:r w:rsidR="00C81592" w:rsidRPr="006024A6">
        <w:rPr>
          <w:color w:val="000000" w:themeColor="text1"/>
          <w:sz w:val="28"/>
          <w:szCs w:val="28"/>
          <w:lang w:val="uk-UA"/>
        </w:rPr>
        <w:t>аходи із запобігання розмножування</w:t>
      </w:r>
      <w:r w:rsidRPr="006024A6">
        <w:rPr>
          <w:color w:val="000000" w:themeColor="text1"/>
          <w:sz w:val="28"/>
          <w:szCs w:val="28"/>
          <w:lang w:val="uk-UA"/>
        </w:rPr>
        <w:t xml:space="preserve"> шкідників механічним методом: облаштування паст</w:t>
      </w:r>
      <w:r w:rsidR="00C81592" w:rsidRPr="006024A6">
        <w:rPr>
          <w:color w:val="000000" w:themeColor="text1"/>
          <w:sz w:val="28"/>
          <w:szCs w:val="28"/>
          <w:lang w:val="uk-UA"/>
        </w:rPr>
        <w:t>ок. Виготовлення штучних гнізд для приваблювання птахів.</w:t>
      </w:r>
    </w:p>
    <w:p w:rsidR="00C87D26" w:rsidRPr="006024A6" w:rsidRDefault="00BA0E28" w:rsidP="0092186E">
      <w:pPr>
        <w:pStyle w:val="Default"/>
        <w:spacing w:line="276" w:lineRule="auto"/>
        <w:jc w:val="both"/>
        <w:rPr>
          <w:b/>
          <w:sz w:val="28"/>
          <w:szCs w:val="28"/>
          <w:lang w:val="uk-UA"/>
        </w:rPr>
      </w:pPr>
      <w:r w:rsidRPr="006024A6">
        <w:rPr>
          <w:b/>
          <w:sz w:val="28"/>
          <w:szCs w:val="28"/>
          <w:lang w:val="uk-UA"/>
        </w:rPr>
        <w:t xml:space="preserve">5 Сезонні роботи в плодовому саду. Формування крони. </w:t>
      </w:r>
      <w:r w:rsidR="00893B13" w:rsidRPr="006024A6">
        <w:rPr>
          <w:b/>
          <w:sz w:val="28"/>
          <w:szCs w:val="28"/>
          <w:lang w:val="uk-UA"/>
        </w:rPr>
        <w:t>(</w:t>
      </w:r>
      <w:r w:rsidRPr="006024A6">
        <w:rPr>
          <w:b/>
          <w:sz w:val="28"/>
          <w:szCs w:val="28"/>
          <w:lang w:val="uk-UA"/>
        </w:rPr>
        <w:t>36</w:t>
      </w:r>
      <w:r w:rsidR="00893B13" w:rsidRPr="006024A6">
        <w:rPr>
          <w:b/>
          <w:sz w:val="28"/>
          <w:szCs w:val="28"/>
          <w:lang w:val="uk-UA"/>
        </w:rPr>
        <w:t xml:space="preserve"> год.)</w:t>
      </w:r>
    </w:p>
    <w:p w:rsidR="00BA0E28" w:rsidRPr="006024A6" w:rsidRDefault="00893B13" w:rsidP="00BA0E28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Теоретична частина. </w:t>
      </w:r>
      <w:r w:rsidRPr="006024A6">
        <w:rPr>
          <w:sz w:val="28"/>
          <w:szCs w:val="28"/>
          <w:lang w:val="uk-UA"/>
        </w:rPr>
        <w:t xml:space="preserve">Види, строки і техніка проведення осінніх робіт у плодовому саду. Вимоги до якості їх проведення. </w:t>
      </w:r>
      <w:r w:rsidR="00BA0E28" w:rsidRPr="006024A6">
        <w:rPr>
          <w:color w:val="000000" w:themeColor="text1"/>
          <w:sz w:val="28"/>
          <w:szCs w:val="28"/>
          <w:lang w:val="uk-UA"/>
        </w:rPr>
        <w:t>Види весняних робіт у плодовому саду. Строки і особливості їх виконання</w:t>
      </w:r>
      <w:r w:rsidR="00C81592" w:rsidRPr="006024A6">
        <w:rPr>
          <w:color w:val="000000" w:themeColor="text1"/>
          <w:sz w:val="28"/>
          <w:szCs w:val="28"/>
          <w:lang w:val="uk-UA"/>
        </w:rPr>
        <w:t xml:space="preserve"> та пристрої, </w:t>
      </w:r>
      <w:r w:rsidR="00BA0E28" w:rsidRPr="006024A6">
        <w:rPr>
          <w:color w:val="000000" w:themeColor="text1"/>
          <w:sz w:val="28"/>
          <w:szCs w:val="28"/>
          <w:lang w:val="uk-UA"/>
        </w:rPr>
        <w:t xml:space="preserve">що використовуються в саду. </w:t>
      </w:r>
    </w:p>
    <w:p w:rsidR="00BA0E28" w:rsidRPr="006024A6" w:rsidRDefault="00BA0E28" w:rsidP="00BA0E28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>Правила формування крони. Строки і техніка проведення.</w:t>
      </w:r>
    </w:p>
    <w:p w:rsidR="00C81592" w:rsidRPr="006024A6" w:rsidRDefault="00893B13" w:rsidP="00893B1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Практична частина. Екскурсія </w:t>
      </w:r>
      <w:r w:rsidRPr="006024A6">
        <w:rPr>
          <w:sz w:val="28"/>
          <w:szCs w:val="28"/>
          <w:lang w:val="uk-UA"/>
        </w:rPr>
        <w:t xml:space="preserve">в сад, плодовий розсадник з метою </w:t>
      </w:r>
      <w:r w:rsidR="00C81592" w:rsidRPr="006024A6">
        <w:rPr>
          <w:sz w:val="28"/>
          <w:szCs w:val="28"/>
          <w:lang w:val="uk-UA"/>
        </w:rPr>
        <w:t>планування проведення сезонних робіт.</w:t>
      </w:r>
    </w:p>
    <w:p w:rsidR="00C87D26" w:rsidRPr="006024A6" w:rsidRDefault="00C81592" w:rsidP="00893B13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Використання механізмів та пристроїв для роботи у саду. Проведення сезонних робіт у саду:</w:t>
      </w:r>
      <w:r w:rsidR="00893B13" w:rsidRPr="006024A6">
        <w:rPr>
          <w:sz w:val="28"/>
          <w:szCs w:val="28"/>
          <w:lang w:val="uk-UA"/>
        </w:rPr>
        <w:t xml:space="preserve"> </w:t>
      </w:r>
      <w:r w:rsidRPr="006024A6">
        <w:rPr>
          <w:sz w:val="28"/>
          <w:szCs w:val="28"/>
          <w:lang w:val="uk-UA"/>
        </w:rPr>
        <w:t>перекопування ґрунту, внесення добрив, догляд за молодими деревами,</w:t>
      </w:r>
      <w:r w:rsidR="00CA5E73" w:rsidRPr="006024A6">
        <w:rPr>
          <w:sz w:val="28"/>
          <w:szCs w:val="28"/>
          <w:lang w:val="uk-UA"/>
        </w:rPr>
        <w:t xml:space="preserve"> п</w:t>
      </w:r>
      <w:r w:rsidR="00893B13" w:rsidRPr="006024A6">
        <w:rPr>
          <w:sz w:val="28"/>
          <w:szCs w:val="28"/>
          <w:lang w:val="uk-UA"/>
        </w:rPr>
        <w:t>рибирання опалого листя. Суспільно корисна праця в осінній період у саду.</w:t>
      </w:r>
    </w:p>
    <w:p w:rsidR="00BA0E28" w:rsidRPr="006024A6" w:rsidRDefault="00BA0E28" w:rsidP="00BA0E28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 xml:space="preserve">Догляд за штамбом. Захист плодових дерев від весняних опіків. Ранньовесняна обробка дерев від шкідників. Обрізування крони. Лікування ушкоджених дерев та викорчовування «хворих» </w:t>
      </w:r>
      <w:r w:rsidR="006024A6" w:rsidRPr="006024A6">
        <w:rPr>
          <w:color w:val="000000" w:themeColor="text1"/>
          <w:sz w:val="28"/>
          <w:szCs w:val="28"/>
          <w:lang w:val="uk-UA"/>
        </w:rPr>
        <w:t>саджанців</w:t>
      </w:r>
      <w:r w:rsidRPr="006024A6">
        <w:rPr>
          <w:color w:val="000000" w:themeColor="text1"/>
          <w:sz w:val="28"/>
          <w:szCs w:val="28"/>
          <w:lang w:val="uk-UA"/>
        </w:rPr>
        <w:t xml:space="preserve">. Садіння плодових дерев. Перекопування ґрунту та внесення добрив. </w:t>
      </w:r>
      <w:r w:rsidRPr="006024A6">
        <w:rPr>
          <w:iCs/>
          <w:color w:val="000000" w:themeColor="text1"/>
          <w:sz w:val="28"/>
          <w:szCs w:val="28"/>
          <w:lang w:val="uk-UA"/>
        </w:rPr>
        <w:t>Техніка обрізування та формування крони в молодих дерев. Формування крони у пошкоджених дерев.</w:t>
      </w:r>
      <w:r w:rsidR="001D419B" w:rsidRPr="006024A6">
        <w:rPr>
          <w:color w:val="000000" w:themeColor="text1"/>
          <w:sz w:val="28"/>
          <w:szCs w:val="28"/>
          <w:lang w:val="uk-UA"/>
        </w:rPr>
        <w:t xml:space="preserve"> Р</w:t>
      </w:r>
      <w:r w:rsidRPr="006024A6">
        <w:rPr>
          <w:color w:val="000000" w:themeColor="text1"/>
          <w:sz w:val="28"/>
          <w:szCs w:val="28"/>
          <w:lang w:val="uk-UA"/>
        </w:rPr>
        <w:t xml:space="preserve">озпушування та мульчування ґрунту. </w:t>
      </w:r>
      <w:r w:rsidR="006024A6">
        <w:rPr>
          <w:color w:val="000000" w:themeColor="text1"/>
          <w:sz w:val="28"/>
          <w:szCs w:val="28"/>
          <w:lang w:val="uk-UA"/>
        </w:rPr>
        <w:t>Підготовка до участі та у</w:t>
      </w:r>
      <w:r w:rsidR="001D419B" w:rsidRPr="006024A6">
        <w:rPr>
          <w:color w:val="000000" w:themeColor="text1"/>
          <w:sz w:val="28"/>
          <w:szCs w:val="28"/>
          <w:lang w:val="uk-UA"/>
        </w:rPr>
        <w:t>часть у</w:t>
      </w:r>
      <w:r w:rsidR="006024A6">
        <w:rPr>
          <w:color w:val="000000" w:themeColor="text1"/>
          <w:sz w:val="28"/>
          <w:szCs w:val="28"/>
          <w:lang w:val="uk-UA"/>
        </w:rPr>
        <w:t xml:space="preserve"> обласному конкурсі «Плекаємо сад», Всеукраїнській трудовій акції «Плекаємо сад»</w:t>
      </w:r>
      <w:r w:rsidR="001D419B" w:rsidRPr="006024A6">
        <w:rPr>
          <w:color w:val="000000" w:themeColor="text1"/>
          <w:sz w:val="28"/>
          <w:szCs w:val="28"/>
          <w:lang w:val="uk-UA"/>
        </w:rPr>
        <w:t xml:space="preserve">. </w:t>
      </w:r>
      <w:r w:rsidRPr="006024A6">
        <w:rPr>
          <w:color w:val="000000" w:themeColor="text1"/>
          <w:sz w:val="28"/>
          <w:szCs w:val="28"/>
          <w:lang w:val="uk-UA"/>
        </w:rPr>
        <w:t xml:space="preserve">Суспільно корисна праця у весняний період на ділянці. </w:t>
      </w:r>
    </w:p>
    <w:p w:rsidR="00893B13" w:rsidRPr="006024A6" w:rsidRDefault="00BA0E28" w:rsidP="00893B13">
      <w:pPr>
        <w:pStyle w:val="Default"/>
        <w:spacing w:line="276" w:lineRule="auto"/>
        <w:jc w:val="both"/>
        <w:rPr>
          <w:b/>
          <w:sz w:val="28"/>
          <w:szCs w:val="28"/>
          <w:lang w:val="uk-UA"/>
        </w:rPr>
      </w:pPr>
      <w:r w:rsidRPr="006024A6">
        <w:rPr>
          <w:b/>
          <w:sz w:val="28"/>
          <w:szCs w:val="28"/>
          <w:lang w:val="uk-UA"/>
        </w:rPr>
        <w:t>6</w:t>
      </w:r>
      <w:r w:rsidR="00893B13" w:rsidRPr="006024A6">
        <w:rPr>
          <w:b/>
          <w:sz w:val="28"/>
          <w:szCs w:val="28"/>
          <w:lang w:val="uk-UA"/>
        </w:rPr>
        <w:t>. Оберігання саду від низьких температур</w:t>
      </w:r>
      <w:r w:rsidRPr="006024A6">
        <w:rPr>
          <w:b/>
          <w:sz w:val="28"/>
          <w:szCs w:val="28"/>
          <w:lang w:val="uk-UA"/>
        </w:rPr>
        <w:t>.</w:t>
      </w:r>
      <w:r w:rsidR="00893B13" w:rsidRPr="006024A6">
        <w:rPr>
          <w:b/>
          <w:sz w:val="28"/>
          <w:szCs w:val="28"/>
          <w:lang w:val="uk-UA"/>
        </w:rPr>
        <w:t xml:space="preserve"> </w:t>
      </w:r>
      <w:r w:rsidRPr="006024A6">
        <w:rPr>
          <w:b/>
          <w:sz w:val="28"/>
          <w:szCs w:val="28"/>
          <w:lang w:val="uk-UA"/>
        </w:rPr>
        <w:t xml:space="preserve">Догляд за садом взимку. </w:t>
      </w:r>
      <w:r w:rsidR="00893B13" w:rsidRPr="006024A6">
        <w:rPr>
          <w:b/>
          <w:sz w:val="28"/>
          <w:szCs w:val="28"/>
          <w:lang w:val="uk-UA"/>
        </w:rPr>
        <w:t>(</w:t>
      </w:r>
      <w:r w:rsidRPr="006024A6">
        <w:rPr>
          <w:b/>
          <w:sz w:val="28"/>
          <w:szCs w:val="28"/>
          <w:lang w:val="uk-UA"/>
        </w:rPr>
        <w:t>21</w:t>
      </w:r>
      <w:r w:rsidR="00893B13" w:rsidRPr="006024A6">
        <w:rPr>
          <w:b/>
          <w:sz w:val="28"/>
          <w:szCs w:val="28"/>
          <w:lang w:val="uk-UA"/>
        </w:rPr>
        <w:t xml:space="preserve"> год.)</w:t>
      </w:r>
    </w:p>
    <w:p w:rsidR="00893B13" w:rsidRPr="006024A6" w:rsidRDefault="00893B13" w:rsidP="00893B13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t xml:space="preserve">Теоретична частина. </w:t>
      </w:r>
      <w:r w:rsidRPr="006024A6">
        <w:rPr>
          <w:color w:val="000000" w:themeColor="text1"/>
          <w:sz w:val="28"/>
          <w:szCs w:val="28"/>
          <w:lang w:val="uk-UA"/>
        </w:rPr>
        <w:t xml:space="preserve">Ознайомлення з впливом низьких температур на плодові насадження. Поняття </w:t>
      </w:r>
      <w:r w:rsidR="006024A6">
        <w:rPr>
          <w:color w:val="000000" w:themeColor="text1"/>
          <w:sz w:val="28"/>
          <w:szCs w:val="28"/>
          <w:lang w:val="uk-UA"/>
        </w:rPr>
        <w:t xml:space="preserve">про </w:t>
      </w:r>
      <w:r w:rsidRPr="006024A6">
        <w:rPr>
          <w:color w:val="000000" w:themeColor="text1"/>
          <w:sz w:val="28"/>
          <w:szCs w:val="28"/>
          <w:lang w:val="uk-UA"/>
        </w:rPr>
        <w:t xml:space="preserve">холодостійкість, морозостійкість, зимостійкість, </w:t>
      </w:r>
      <w:r w:rsidRPr="006024A6">
        <w:rPr>
          <w:color w:val="000000" w:themeColor="text1"/>
          <w:sz w:val="28"/>
          <w:szCs w:val="28"/>
          <w:lang w:val="uk-UA"/>
        </w:rPr>
        <w:lastRenderedPageBreak/>
        <w:t>основні методи боротьби з негативними явищами в зимовий період. Заходи підвищення морозостійкості плодових культур.</w:t>
      </w:r>
      <w:r w:rsidR="00BA0E28" w:rsidRPr="006024A6">
        <w:rPr>
          <w:color w:val="000000" w:themeColor="text1"/>
          <w:sz w:val="28"/>
          <w:szCs w:val="28"/>
          <w:lang w:val="uk-UA"/>
        </w:rPr>
        <w:t xml:space="preserve"> Значення зимового обрізування. Правила та техніка проведення зимового обрізування. Терміни проведення зимового обрізування.</w:t>
      </w:r>
    </w:p>
    <w:p w:rsidR="00893B13" w:rsidRPr="006024A6" w:rsidRDefault="00893B13" w:rsidP="00893B13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t xml:space="preserve">Практична частина. </w:t>
      </w:r>
      <w:r w:rsidRPr="006024A6">
        <w:rPr>
          <w:iCs/>
          <w:color w:val="000000" w:themeColor="text1"/>
          <w:sz w:val="28"/>
          <w:szCs w:val="28"/>
          <w:lang w:val="uk-UA"/>
        </w:rPr>
        <w:t xml:space="preserve">Побілка дерев. </w:t>
      </w:r>
      <w:r w:rsidRPr="006024A6">
        <w:rPr>
          <w:color w:val="000000" w:themeColor="text1"/>
          <w:sz w:val="28"/>
          <w:szCs w:val="28"/>
          <w:lang w:val="uk-UA"/>
        </w:rPr>
        <w:t>Здійснення заходів захисту саду від несприятливих погодних умов (окутування, ущільнення снігу навкруг дерев, димлення тощо). Захист та догляд за кореневою системою. Заготівля живців для весняних щеплень.</w:t>
      </w:r>
      <w:r w:rsidR="00BA0E28" w:rsidRPr="006024A6">
        <w:rPr>
          <w:color w:val="000000" w:themeColor="text1"/>
          <w:sz w:val="28"/>
          <w:szCs w:val="28"/>
          <w:lang w:val="uk-UA"/>
        </w:rPr>
        <w:t xml:space="preserve"> </w:t>
      </w:r>
      <w:r w:rsidRPr="006024A6">
        <w:rPr>
          <w:color w:val="000000" w:themeColor="text1"/>
          <w:sz w:val="28"/>
          <w:szCs w:val="28"/>
          <w:lang w:val="uk-UA"/>
        </w:rPr>
        <w:t>Виконання різних технологій обрізування гілок дерев. Зимове обрізування молодих дерев. Впровадження нових методів зимового обрізу</w:t>
      </w:r>
      <w:r w:rsidR="001D419B" w:rsidRPr="006024A6">
        <w:rPr>
          <w:color w:val="000000" w:themeColor="text1"/>
          <w:sz w:val="28"/>
          <w:szCs w:val="28"/>
          <w:lang w:val="uk-UA"/>
        </w:rPr>
        <w:t>вання старих високих кісточкових.</w:t>
      </w:r>
      <w:r w:rsidRPr="006024A6">
        <w:rPr>
          <w:color w:val="000000" w:themeColor="text1"/>
          <w:sz w:val="28"/>
          <w:szCs w:val="28"/>
          <w:lang w:val="uk-UA"/>
        </w:rPr>
        <w:t xml:space="preserve"> Виконання додаткових заходів під час зимового обрізування.</w:t>
      </w:r>
    </w:p>
    <w:p w:rsidR="00905AD6" w:rsidRPr="006024A6" w:rsidRDefault="00BA0E28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b/>
          <w:sz w:val="28"/>
          <w:szCs w:val="28"/>
          <w:lang w:val="uk-UA"/>
        </w:rPr>
        <w:t xml:space="preserve">7. </w:t>
      </w:r>
      <w:r w:rsidR="001B3D02" w:rsidRPr="006024A6">
        <w:rPr>
          <w:b/>
          <w:bCs/>
          <w:color w:val="000000" w:themeColor="text1"/>
          <w:sz w:val="28"/>
          <w:szCs w:val="28"/>
          <w:lang w:val="uk-UA"/>
        </w:rPr>
        <w:t xml:space="preserve">Дослідницька робота </w:t>
      </w:r>
      <w:r w:rsidR="00905AD6" w:rsidRPr="006024A6">
        <w:rPr>
          <w:b/>
          <w:bCs/>
          <w:color w:val="000000" w:themeColor="text1"/>
          <w:sz w:val="28"/>
          <w:szCs w:val="28"/>
          <w:lang w:val="uk-UA"/>
        </w:rPr>
        <w:t>(1</w:t>
      </w:r>
      <w:r w:rsidR="001B3D02" w:rsidRPr="006024A6">
        <w:rPr>
          <w:b/>
          <w:bCs/>
          <w:color w:val="000000" w:themeColor="text1"/>
          <w:sz w:val="28"/>
          <w:szCs w:val="28"/>
          <w:lang w:val="uk-UA"/>
        </w:rPr>
        <w:t>8</w:t>
      </w:r>
      <w:r w:rsidR="00905AD6" w:rsidRPr="006024A6">
        <w:rPr>
          <w:b/>
          <w:bCs/>
          <w:color w:val="000000" w:themeColor="text1"/>
          <w:sz w:val="28"/>
          <w:szCs w:val="28"/>
          <w:lang w:val="uk-UA"/>
        </w:rPr>
        <w:t xml:space="preserve"> год.) </w:t>
      </w:r>
    </w:p>
    <w:p w:rsidR="00905AD6" w:rsidRPr="006024A6" w:rsidRDefault="00905AD6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t xml:space="preserve">Теоретична частина. </w:t>
      </w:r>
      <w:r w:rsidRPr="006024A6">
        <w:rPr>
          <w:color w:val="000000" w:themeColor="text1"/>
          <w:sz w:val="28"/>
          <w:szCs w:val="28"/>
          <w:lang w:val="uk-UA"/>
        </w:rPr>
        <w:t xml:space="preserve">Основи дослідницької роботи. Ознайомлення з тематикою і методикою проведення дослідів. Оформлення щоденників дослідницької роботи. Вивчення агротехніки вирощування дослідних культур. Ведення фенологічних спостережень при проведенні дослідів. </w:t>
      </w:r>
    </w:p>
    <w:p w:rsidR="00905AD6" w:rsidRPr="006024A6" w:rsidRDefault="00905AD6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t xml:space="preserve">Практична частина. </w:t>
      </w:r>
      <w:r w:rsidRPr="006024A6">
        <w:rPr>
          <w:color w:val="000000" w:themeColor="text1"/>
          <w:sz w:val="28"/>
          <w:szCs w:val="28"/>
          <w:lang w:val="uk-UA"/>
        </w:rPr>
        <w:t xml:space="preserve">Закладання дослідів згідно з варіантами. </w:t>
      </w:r>
    </w:p>
    <w:p w:rsidR="00905AD6" w:rsidRPr="006024A6" w:rsidRDefault="00905AD6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 xml:space="preserve">Ведення щоденників дослідницької роботи, фенологічних спостережень. </w:t>
      </w:r>
    </w:p>
    <w:p w:rsidR="00905AD6" w:rsidRPr="006024A6" w:rsidRDefault="00905AD6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>Догляд за дослідними культурами.</w:t>
      </w:r>
      <w:r w:rsidR="001B3D02" w:rsidRPr="006024A6">
        <w:rPr>
          <w:color w:val="000000" w:themeColor="text1"/>
          <w:sz w:val="28"/>
          <w:szCs w:val="28"/>
          <w:lang w:val="uk-UA"/>
        </w:rPr>
        <w:t xml:space="preserve"> </w:t>
      </w:r>
    </w:p>
    <w:p w:rsidR="00905AD6" w:rsidRPr="006024A6" w:rsidRDefault="00905AD6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 xml:space="preserve">Підведення підсумків дослідницької роботи. </w:t>
      </w:r>
    </w:p>
    <w:p w:rsidR="00893B13" w:rsidRPr="006024A6" w:rsidRDefault="00DE00A9" w:rsidP="0092186E">
      <w:pPr>
        <w:pStyle w:val="Default"/>
        <w:spacing w:line="276" w:lineRule="auto"/>
        <w:jc w:val="both"/>
        <w:rPr>
          <w:b/>
          <w:sz w:val="28"/>
          <w:szCs w:val="28"/>
          <w:lang w:val="uk-UA"/>
        </w:rPr>
      </w:pPr>
      <w:r w:rsidRPr="006024A6">
        <w:rPr>
          <w:b/>
          <w:color w:val="000000" w:themeColor="text1"/>
          <w:sz w:val="28"/>
          <w:szCs w:val="28"/>
          <w:lang w:val="uk-UA"/>
        </w:rPr>
        <w:t>8</w:t>
      </w:r>
      <w:r w:rsidR="00692F1E" w:rsidRPr="006024A6">
        <w:rPr>
          <w:b/>
          <w:color w:val="000000" w:themeColor="text1"/>
          <w:sz w:val="28"/>
          <w:szCs w:val="28"/>
          <w:lang w:val="uk-UA"/>
        </w:rPr>
        <w:t xml:space="preserve">. </w:t>
      </w:r>
      <w:r w:rsidR="00692F1E" w:rsidRPr="006024A6">
        <w:rPr>
          <w:b/>
          <w:sz w:val="28"/>
          <w:szCs w:val="28"/>
          <w:lang w:val="uk-UA"/>
        </w:rPr>
        <w:t>Щеплення кісточков</w:t>
      </w:r>
      <w:r w:rsidR="0093790B" w:rsidRPr="006024A6">
        <w:rPr>
          <w:b/>
          <w:sz w:val="28"/>
          <w:szCs w:val="28"/>
          <w:lang w:val="uk-UA"/>
        </w:rPr>
        <w:t>их порід та плодових культур</w:t>
      </w:r>
      <w:r w:rsidRPr="006024A6">
        <w:rPr>
          <w:b/>
          <w:sz w:val="28"/>
          <w:szCs w:val="28"/>
          <w:lang w:val="uk-UA"/>
        </w:rPr>
        <w:t>.</w:t>
      </w:r>
      <w:r w:rsidR="0093790B" w:rsidRPr="006024A6">
        <w:rPr>
          <w:b/>
          <w:sz w:val="28"/>
          <w:szCs w:val="28"/>
          <w:lang w:val="uk-UA"/>
        </w:rPr>
        <w:t xml:space="preserve"> </w:t>
      </w:r>
      <w:r w:rsidRPr="006024A6">
        <w:rPr>
          <w:b/>
          <w:sz w:val="28"/>
          <w:szCs w:val="28"/>
          <w:lang w:val="uk-UA"/>
        </w:rPr>
        <w:t xml:space="preserve">Окуліровка і догляд за розсадником. </w:t>
      </w:r>
      <w:r w:rsidRPr="006024A6">
        <w:rPr>
          <w:b/>
          <w:color w:val="000000" w:themeColor="text1"/>
          <w:sz w:val="28"/>
          <w:szCs w:val="28"/>
          <w:lang w:val="uk-UA"/>
        </w:rPr>
        <w:t xml:space="preserve">Перещеплення дерев для забезпечення перехресного запилення. </w:t>
      </w:r>
      <w:r w:rsidR="0093790B" w:rsidRPr="006024A6">
        <w:rPr>
          <w:b/>
          <w:sz w:val="28"/>
          <w:szCs w:val="28"/>
          <w:lang w:val="uk-UA"/>
        </w:rPr>
        <w:t>(</w:t>
      </w:r>
      <w:r w:rsidR="00BA0E28" w:rsidRPr="006024A6">
        <w:rPr>
          <w:b/>
          <w:sz w:val="28"/>
          <w:szCs w:val="28"/>
          <w:lang w:val="uk-UA"/>
        </w:rPr>
        <w:t>51</w:t>
      </w:r>
      <w:r w:rsidR="00692F1E" w:rsidRPr="006024A6">
        <w:rPr>
          <w:b/>
          <w:sz w:val="28"/>
          <w:szCs w:val="28"/>
          <w:lang w:val="uk-UA"/>
        </w:rPr>
        <w:t xml:space="preserve"> год.)</w:t>
      </w:r>
    </w:p>
    <w:p w:rsidR="00905AD6" w:rsidRPr="006024A6" w:rsidRDefault="00905AD6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t xml:space="preserve">Теоретична частина. </w:t>
      </w:r>
      <w:r w:rsidRPr="006024A6">
        <w:rPr>
          <w:color w:val="000000" w:themeColor="text1"/>
          <w:sz w:val="28"/>
          <w:szCs w:val="28"/>
          <w:lang w:val="uk-UA"/>
        </w:rPr>
        <w:t xml:space="preserve">Основні види </w:t>
      </w:r>
      <w:r w:rsidR="001B3D02" w:rsidRPr="006024A6">
        <w:rPr>
          <w:color w:val="000000" w:themeColor="text1"/>
          <w:sz w:val="28"/>
          <w:szCs w:val="28"/>
          <w:lang w:val="uk-UA"/>
        </w:rPr>
        <w:t>щеплення</w:t>
      </w:r>
      <w:r w:rsidR="00B23F9F" w:rsidRPr="006024A6">
        <w:rPr>
          <w:color w:val="000000" w:themeColor="text1"/>
          <w:sz w:val="28"/>
          <w:szCs w:val="28"/>
          <w:lang w:val="uk-UA"/>
        </w:rPr>
        <w:t xml:space="preserve">: окуліровка, щеплення живцем, </w:t>
      </w:r>
      <w:r w:rsidR="004A2D88" w:rsidRPr="006024A6">
        <w:rPr>
          <w:color w:val="000000" w:themeColor="text1"/>
          <w:sz w:val="28"/>
          <w:szCs w:val="28"/>
          <w:lang w:val="uk-UA"/>
        </w:rPr>
        <w:t>аблактування, пересадження зародків або паростків</w:t>
      </w:r>
      <w:r w:rsidR="001B3D02" w:rsidRPr="006024A6">
        <w:rPr>
          <w:color w:val="000000" w:themeColor="text1"/>
          <w:sz w:val="28"/>
          <w:szCs w:val="28"/>
          <w:lang w:val="uk-UA"/>
        </w:rPr>
        <w:t>.</w:t>
      </w:r>
      <w:r w:rsidRPr="006024A6">
        <w:rPr>
          <w:color w:val="000000" w:themeColor="text1"/>
          <w:sz w:val="28"/>
          <w:szCs w:val="28"/>
          <w:lang w:val="uk-UA"/>
        </w:rPr>
        <w:t xml:space="preserve"> </w:t>
      </w:r>
    </w:p>
    <w:p w:rsidR="00692F1E" w:rsidRPr="006024A6" w:rsidRDefault="00692F1E" w:rsidP="00692F1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 xml:space="preserve">Методи і способи щеплень. Новітні способи щеплень: щеплення містком, повітряні відводки: розмноження плодових </w:t>
      </w:r>
      <w:r w:rsidR="00133B34" w:rsidRPr="006024A6">
        <w:rPr>
          <w:color w:val="000000" w:themeColor="text1"/>
          <w:sz w:val="28"/>
          <w:szCs w:val="28"/>
          <w:lang w:val="uk-UA"/>
        </w:rPr>
        <w:t xml:space="preserve">дерев </w:t>
      </w:r>
      <w:r w:rsidR="00A23B4A" w:rsidRPr="006024A6">
        <w:rPr>
          <w:color w:val="000000" w:themeColor="text1"/>
          <w:sz w:val="28"/>
          <w:szCs w:val="28"/>
          <w:lang w:val="uk-UA"/>
        </w:rPr>
        <w:t xml:space="preserve">та кущів </w:t>
      </w:r>
      <w:r w:rsidRPr="006024A6">
        <w:rPr>
          <w:color w:val="000000" w:themeColor="text1"/>
          <w:sz w:val="28"/>
          <w:szCs w:val="28"/>
          <w:lang w:val="uk-UA"/>
        </w:rPr>
        <w:t>без щеплень.</w:t>
      </w:r>
    </w:p>
    <w:p w:rsidR="00692F1E" w:rsidRPr="006024A6" w:rsidRDefault="00692F1E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color w:val="000000" w:themeColor="text1"/>
          <w:sz w:val="28"/>
          <w:szCs w:val="28"/>
          <w:lang w:val="uk-UA"/>
        </w:rPr>
        <w:t>Виконання щеплень методом містка та методом повітряних відводок розмноження плодових без щеплень. Виготовлення саморобних наочних посібників.</w:t>
      </w:r>
      <w:r w:rsidR="00DE00A9" w:rsidRPr="006024A6">
        <w:rPr>
          <w:color w:val="000000" w:themeColor="text1"/>
          <w:sz w:val="28"/>
          <w:szCs w:val="28"/>
          <w:lang w:val="uk-UA"/>
        </w:rPr>
        <w:t xml:space="preserve"> Поняття окуліровки. Способи окулірування: під кору брунькою з щитком без деревини, під кору брунькою з деревиною, в приклад. Терміни проведення окулірування. </w:t>
      </w:r>
      <w:r w:rsidR="00DE00A9" w:rsidRPr="006024A6">
        <w:rPr>
          <w:iCs/>
          <w:color w:val="000000" w:themeColor="text1"/>
          <w:sz w:val="28"/>
          <w:szCs w:val="28"/>
          <w:lang w:val="uk-UA"/>
        </w:rPr>
        <w:t>Перехресне запилення.</w:t>
      </w:r>
      <w:r w:rsidR="00DE00A9" w:rsidRPr="006024A6">
        <w:rPr>
          <w:color w:val="000000" w:themeColor="text1"/>
          <w:sz w:val="28"/>
          <w:szCs w:val="28"/>
          <w:lang w:val="uk-UA"/>
        </w:rPr>
        <w:t xml:space="preserve"> Форми перехресного запилення: гейтоногамія, ксеногамія. Способи перехресного запилення: анемофілія, гідрофілія, орнітофілія. Пристосування плодових дерев до перехресного запилення. Значення перехресного запилення для підвищення врожаю.</w:t>
      </w:r>
    </w:p>
    <w:p w:rsidR="00DE00A9" w:rsidRPr="006024A6" w:rsidRDefault="00905AD6" w:rsidP="00DE00A9">
      <w:pPr>
        <w:pStyle w:val="Default"/>
        <w:spacing w:line="276" w:lineRule="auto"/>
        <w:jc w:val="both"/>
        <w:rPr>
          <w:iCs/>
          <w:color w:val="000000" w:themeColor="text1"/>
          <w:sz w:val="28"/>
          <w:szCs w:val="28"/>
          <w:lang w:val="uk-UA"/>
        </w:rPr>
      </w:pPr>
      <w:r w:rsidRPr="006024A6">
        <w:rPr>
          <w:i/>
          <w:iCs/>
          <w:color w:val="000000" w:themeColor="text1"/>
          <w:sz w:val="28"/>
          <w:szCs w:val="28"/>
          <w:lang w:val="uk-UA"/>
        </w:rPr>
        <w:lastRenderedPageBreak/>
        <w:t xml:space="preserve">Практична частина. </w:t>
      </w:r>
      <w:r w:rsidR="001B3D02" w:rsidRPr="006024A6">
        <w:rPr>
          <w:color w:val="000000" w:themeColor="text1"/>
          <w:sz w:val="28"/>
          <w:szCs w:val="28"/>
          <w:lang w:val="uk-UA"/>
        </w:rPr>
        <w:t xml:space="preserve">Підготовка </w:t>
      </w:r>
      <w:r w:rsidR="00B23F9F" w:rsidRPr="006024A6">
        <w:rPr>
          <w:color w:val="000000" w:themeColor="text1"/>
          <w:sz w:val="28"/>
          <w:szCs w:val="28"/>
          <w:lang w:val="uk-UA"/>
        </w:rPr>
        <w:t>прищеплених живців</w:t>
      </w:r>
      <w:r w:rsidR="001B3D02" w:rsidRPr="006024A6">
        <w:rPr>
          <w:color w:val="000000" w:themeColor="text1"/>
          <w:sz w:val="28"/>
          <w:szCs w:val="28"/>
          <w:lang w:val="uk-UA"/>
        </w:rPr>
        <w:t>.</w:t>
      </w:r>
      <w:r w:rsidR="00B23F9F" w:rsidRPr="006024A6">
        <w:rPr>
          <w:color w:val="000000" w:themeColor="text1"/>
          <w:sz w:val="28"/>
          <w:szCs w:val="28"/>
          <w:lang w:val="uk-UA"/>
        </w:rPr>
        <w:t xml:space="preserve"> Зберігання живців для щеплення. Зберігання живців для щеплення.</w:t>
      </w:r>
      <w:r w:rsidR="001B3D02" w:rsidRPr="006024A6">
        <w:rPr>
          <w:color w:val="000000" w:themeColor="text1"/>
          <w:sz w:val="28"/>
          <w:szCs w:val="28"/>
          <w:lang w:val="uk-UA"/>
        </w:rPr>
        <w:t xml:space="preserve"> </w:t>
      </w:r>
      <w:r w:rsidR="001C5BC6" w:rsidRPr="006024A6">
        <w:rPr>
          <w:color w:val="000000" w:themeColor="text1"/>
          <w:sz w:val="28"/>
          <w:szCs w:val="28"/>
          <w:lang w:val="uk-UA"/>
        </w:rPr>
        <w:t xml:space="preserve">Виконання щеплення копуліровкою, «в розщіп», «за кору», «в боковий надріз» тощо. </w:t>
      </w:r>
      <w:r w:rsidR="00B23F9F" w:rsidRPr="006024A6">
        <w:rPr>
          <w:color w:val="000000" w:themeColor="text1"/>
          <w:sz w:val="28"/>
          <w:szCs w:val="28"/>
          <w:lang w:val="uk-UA"/>
        </w:rPr>
        <w:t xml:space="preserve">Просте і поліпшене копулювання. </w:t>
      </w:r>
      <w:r w:rsidR="00DE00A9" w:rsidRPr="006024A6">
        <w:rPr>
          <w:iCs/>
          <w:color w:val="000000" w:themeColor="text1"/>
          <w:sz w:val="28"/>
          <w:szCs w:val="28"/>
          <w:lang w:val="uk-UA"/>
        </w:rPr>
        <w:t>Проведення окуліровки різними способами. Удосконалення щеплень методами окуліровки, та покращеного копулювання.</w:t>
      </w:r>
      <w:r w:rsidR="001D419B" w:rsidRPr="006024A6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1D419B" w:rsidRPr="006024A6">
        <w:rPr>
          <w:color w:val="000000" w:themeColor="text1"/>
          <w:sz w:val="28"/>
          <w:szCs w:val="28"/>
          <w:lang w:val="uk-UA"/>
        </w:rPr>
        <w:t>Виготовлення саморобних наочних посібників.</w:t>
      </w:r>
    </w:p>
    <w:p w:rsidR="001C5BC6" w:rsidRPr="006024A6" w:rsidRDefault="001C5BC6" w:rsidP="0092186E">
      <w:pPr>
        <w:pStyle w:val="Default"/>
        <w:spacing w:line="276" w:lineRule="auto"/>
        <w:jc w:val="both"/>
        <w:rPr>
          <w:iCs/>
          <w:color w:val="000000" w:themeColor="text1"/>
          <w:sz w:val="28"/>
          <w:szCs w:val="28"/>
          <w:lang w:val="uk-UA"/>
        </w:rPr>
      </w:pPr>
      <w:r w:rsidRPr="006024A6">
        <w:rPr>
          <w:iCs/>
          <w:color w:val="000000" w:themeColor="text1"/>
          <w:sz w:val="28"/>
          <w:szCs w:val="28"/>
          <w:lang w:val="uk-UA"/>
        </w:rPr>
        <w:t>Виконання перещеплення дерев для забезпечення перехресного запилення.</w:t>
      </w:r>
      <w:r w:rsidR="00370029" w:rsidRPr="006024A6">
        <w:rPr>
          <w:iCs/>
          <w:color w:val="000000" w:themeColor="text1"/>
          <w:sz w:val="28"/>
          <w:szCs w:val="28"/>
          <w:lang w:val="uk-UA"/>
        </w:rPr>
        <w:t xml:space="preserve"> Спостереження за запиленням. Проведення штучного запилення на дослідних ділянках.</w:t>
      </w:r>
    </w:p>
    <w:p w:rsidR="00692F1E" w:rsidRPr="006024A6" w:rsidRDefault="00DE00A9" w:rsidP="0092186E">
      <w:pPr>
        <w:pStyle w:val="Default"/>
        <w:spacing w:line="276" w:lineRule="auto"/>
        <w:jc w:val="both"/>
        <w:rPr>
          <w:b/>
          <w:iCs/>
          <w:color w:val="000000" w:themeColor="text1"/>
          <w:sz w:val="28"/>
          <w:szCs w:val="28"/>
          <w:lang w:val="uk-UA"/>
        </w:rPr>
      </w:pPr>
      <w:r w:rsidRPr="006024A6">
        <w:rPr>
          <w:b/>
          <w:iCs/>
          <w:color w:val="000000" w:themeColor="text1"/>
          <w:sz w:val="28"/>
          <w:szCs w:val="28"/>
          <w:lang w:val="uk-UA"/>
        </w:rPr>
        <w:t>9</w:t>
      </w:r>
      <w:r w:rsidR="00692F1E" w:rsidRPr="006024A6">
        <w:rPr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="00692F1E" w:rsidRPr="006024A6">
        <w:rPr>
          <w:b/>
          <w:sz w:val="28"/>
          <w:szCs w:val="28"/>
          <w:lang w:val="uk-UA"/>
        </w:rPr>
        <w:t>Значення комах та птахів для</w:t>
      </w:r>
      <w:r w:rsidRPr="006024A6">
        <w:rPr>
          <w:b/>
          <w:sz w:val="28"/>
          <w:szCs w:val="28"/>
          <w:lang w:val="uk-UA"/>
        </w:rPr>
        <w:t xml:space="preserve"> життєдіяльності плодового саду. Приваблювання птахів у сад. </w:t>
      </w:r>
      <w:r w:rsidRPr="006024A6">
        <w:rPr>
          <w:b/>
          <w:color w:val="000000" w:themeColor="text1"/>
          <w:sz w:val="28"/>
          <w:szCs w:val="28"/>
          <w:lang w:val="uk-UA"/>
        </w:rPr>
        <w:t xml:space="preserve">Використання пересувної пасіки для запилення </w:t>
      </w:r>
      <w:r w:rsidR="00BA0E28" w:rsidRPr="006024A6">
        <w:rPr>
          <w:b/>
          <w:sz w:val="28"/>
          <w:szCs w:val="28"/>
          <w:lang w:val="uk-UA"/>
        </w:rPr>
        <w:t>(27</w:t>
      </w:r>
      <w:r w:rsidR="00692F1E" w:rsidRPr="006024A6">
        <w:rPr>
          <w:b/>
          <w:sz w:val="28"/>
          <w:szCs w:val="28"/>
          <w:lang w:val="uk-UA"/>
        </w:rPr>
        <w:t xml:space="preserve"> год.)</w:t>
      </w:r>
    </w:p>
    <w:p w:rsidR="001C5BC6" w:rsidRPr="006024A6" w:rsidRDefault="004D138D" w:rsidP="0092186E">
      <w:pPr>
        <w:pStyle w:val="Default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6024A6">
        <w:rPr>
          <w:i/>
          <w:color w:val="000000" w:themeColor="text1"/>
          <w:sz w:val="28"/>
          <w:szCs w:val="28"/>
          <w:lang w:val="uk-UA"/>
        </w:rPr>
        <w:t>Теоретична частина.</w:t>
      </w:r>
      <w:r w:rsidRPr="006024A6">
        <w:rPr>
          <w:color w:val="000000" w:themeColor="text1"/>
          <w:sz w:val="28"/>
          <w:szCs w:val="28"/>
          <w:lang w:val="uk-UA"/>
        </w:rPr>
        <w:t xml:space="preserve"> Ознайомлення з різновидами птахів та комах рідного краю.</w:t>
      </w:r>
      <w:r w:rsidR="00DE00A9" w:rsidRPr="006024A6">
        <w:rPr>
          <w:color w:val="000000" w:themeColor="text1"/>
          <w:sz w:val="28"/>
          <w:szCs w:val="28"/>
          <w:lang w:val="uk-UA"/>
        </w:rPr>
        <w:t xml:space="preserve"> </w:t>
      </w:r>
      <w:r w:rsidR="00370029" w:rsidRPr="006024A6">
        <w:rPr>
          <w:iCs/>
          <w:color w:val="000000" w:themeColor="text1"/>
          <w:sz w:val="28"/>
          <w:szCs w:val="28"/>
          <w:lang w:val="uk-UA"/>
        </w:rPr>
        <w:t xml:space="preserve">Ентомофілія. </w:t>
      </w:r>
      <w:r w:rsidR="00DE00A9" w:rsidRPr="006024A6">
        <w:rPr>
          <w:sz w:val="28"/>
          <w:szCs w:val="28"/>
          <w:lang w:val="uk-UA"/>
        </w:rPr>
        <w:t xml:space="preserve">Спостереження за поведінкою птахів у плодовому саду. </w:t>
      </w:r>
      <w:r w:rsidR="001C5BC6" w:rsidRPr="006024A6">
        <w:rPr>
          <w:color w:val="000000" w:themeColor="text1"/>
          <w:sz w:val="28"/>
          <w:szCs w:val="28"/>
          <w:lang w:val="uk-UA"/>
        </w:rPr>
        <w:t xml:space="preserve">Підвищення врожайності саду </w:t>
      </w:r>
      <w:r w:rsidR="00F6360A" w:rsidRPr="006024A6">
        <w:rPr>
          <w:color w:val="000000" w:themeColor="text1"/>
          <w:sz w:val="28"/>
          <w:szCs w:val="28"/>
          <w:lang w:val="uk-UA"/>
        </w:rPr>
        <w:t>за участі бджіл</w:t>
      </w:r>
      <w:r w:rsidR="001D419B" w:rsidRPr="006024A6">
        <w:rPr>
          <w:color w:val="000000" w:themeColor="text1"/>
          <w:sz w:val="28"/>
          <w:szCs w:val="28"/>
          <w:lang w:val="uk-UA"/>
        </w:rPr>
        <w:t>.</w:t>
      </w:r>
      <w:r w:rsidR="007C79BE" w:rsidRPr="006024A6">
        <w:rPr>
          <w:color w:val="000000" w:themeColor="text1"/>
          <w:sz w:val="28"/>
          <w:szCs w:val="28"/>
          <w:lang w:val="uk-UA"/>
        </w:rPr>
        <w:t xml:space="preserve"> Порядок встановлення кочових пасік</w:t>
      </w:r>
      <w:r w:rsidR="001C5BC6" w:rsidRPr="006024A6">
        <w:rPr>
          <w:color w:val="000000" w:themeColor="text1"/>
          <w:sz w:val="28"/>
          <w:szCs w:val="28"/>
          <w:lang w:val="uk-UA"/>
        </w:rPr>
        <w:t>.</w:t>
      </w:r>
    </w:p>
    <w:p w:rsidR="001C5BC6" w:rsidRPr="006024A6" w:rsidRDefault="00DE00A9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/>
          <w:color w:val="000000" w:themeColor="text1"/>
          <w:sz w:val="28"/>
          <w:szCs w:val="28"/>
          <w:lang w:val="uk-UA"/>
        </w:rPr>
        <w:t>Практична частина.</w:t>
      </w:r>
      <w:r w:rsidRPr="006024A6">
        <w:rPr>
          <w:color w:val="000000" w:themeColor="text1"/>
          <w:sz w:val="28"/>
          <w:szCs w:val="28"/>
          <w:lang w:val="uk-UA"/>
        </w:rPr>
        <w:t xml:space="preserve"> Створення сприятливого середовища для перебування комах та птахів. Виготовлення та вивішування штучних годівниць для приваблювання корисних птахів.</w:t>
      </w:r>
      <w:r w:rsidRPr="006024A6">
        <w:rPr>
          <w:sz w:val="28"/>
          <w:szCs w:val="28"/>
          <w:lang w:val="uk-UA"/>
        </w:rPr>
        <w:t xml:space="preserve"> </w:t>
      </w:r>
      <w:r w:rsidR="00F6360A" w:rsidRPr="006024A6">
        <w:rPr>
          <w:iCs/>
          <w:color w:val="000000" w:themeColor="text1"/>
          <w:sz w:val="28"/>
          <w:szCs w:val="28"/>
          <w:lang w:val="uk-UA"/>
        </w:rPr>
        <w:t>Підготовка пасіки до кочівлі. Встановлення вуликів у плодовому саду.</w:t>
      </w:r>
      <w:r w:rsidR="007C79BE" w:rsidRPr="006024A6">
        <w:rPr>
          <w:iCs/>
          <w:color w:val="000000" w:themeColor="text1"/>
          <w:sz w:val="28"/>
          <w:szCs w:val="28"/>
          <w:lang w:val="uk-UA"/>
        </w:rPr>
        <w:t xml:space="preserve"> Створення сприятливих умов для запилення плодових дерев бджолами.</w:t>
      </w:r>
    </w:p>
    <w:p w:rsidR="001C5BC6" w:rsidRPr="006024A6" w:rsidRDefault="001C5BC6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b/>
          <w:bCs/>
          <w:sz w:val="28"/>
          <w:szCs w:val="28"/>
          <w:lang w:val="uk-UA"/>
        </w:rPr>
        <w:t>1</w:t>
      </w:r>
      <w:r w:rsidR="00DD7ECA" w:rsidRPr="006024A6">
        <w:rPr>
          <w:b/>
          <w:bCs/>
          <w:sz w:val="28"/>
          <w:szCs w:val="28"/>
          <w:lang w:val="uk-UA"/>
        </w:rPr>
        <w:t>0</w:t>
      </w:r>
      <w:r w:rsidRPr="006024A6">
        <w:rPr>
          <w:b/>
          <w:bCs/>
          <w:sz w:val="28"/>
          <w:szCs w:val="28"/>
          <w:lang w:val="uk-UA"/>
        </w:rPr>
        <w:t>. Підсумок (6 год.)</w:t>
      </w:r>
    </w:p>
    <w:p w:rsidR="00F6360A" w:rsidRPr="006024A6" w:rsidRDefault="00905AD6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4A6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роботи, проведення змагань юних садівників.</w:t>
      </w:r>
    </w:p>
    <w:p w:rsidR="00F6360A" w:rsidRPr="006024A6" w:rsidRDefault="00F6360A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4A6">
        <w:rPr>
          <w:rFonts w:ascii="Times New Roman" w:hAnsi="Times New Roman" w:cs="Times New Roman"/>
          <w:sz w:val="28"/>
          <w:szCs w:val="28"/>
          <w:lang w:val="uk-UA"/>
        </w:rPr>
        <w:t>Екскурсія у музей саду</w:t>
      </w:r>
      <w:r w:rsidR="00A5757F" w:rsidRPr="006024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AF5" w:rsidRDefault="006F4AF5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E9C" w:rsidRPr="006024A6" w:rsidRDefault="00CC6E9C" w:rsidP="009218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AF5" w:rsidRPr="006024A6" w:rsidRDefault="006F4AF5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b/>
          <w:bCs/>
          <w:sz w:val="28"/>
          <w:szCs w:val="28"/>
          <w:lang w:val="uk-UA"/>
        </w:rPr>
        <w:lastRenderedPageBreak/>
        <w:t>ПРОГНОЗОВАНИЙ РЕЗУЛЬТАТ</w:t>
      </w:r>
    </w:p>
    <w:p w:rsidR="006F4AF5" w:rsidRPr="006024A6" w:rsidRDefault="006F4AF5" w:rsidP="0092186E">
      <w:pPr>
        <w:pStyle w:val="Default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>Вихованці мають знати</w:t>
      </w:r>
      <w:r w:rsidR="00AC5D3A" w:rsidRPr="006024A6">
        <w:rPr>
          <w:i/>
          <w:iCs/>
          <w:sz w:val="28"/>
          <w:szCs w:val="28"/>
          <w:lang w:val="uk-UA"/>
        </w:rPr>
        <w:t xml:space="preserve"> і розуміти</w:t>
      </w:r>
      <w:r w:rsidRPr="006024A6">
        <w:rPr>
          <w:i/>
          <w:iCs/>
          <w:sz w:val="28"/>
          <w:szCs w:val="28"/>
          <w:lang w:val="uk-UA"/>
        </w:rPr>
        <w:t xml:space="preserve">: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</w:t>
      </w:r>
      <w:r w:rsidR="00AC5D3A" w:rsidRPr="006024A6">
        <w:rPr>
          <w:sz w:val="28"/>
          <w:szCs w:val="28"/>
          <w:lang w:val="uk-UA"/>
        </w:rPr>
        <w:t>найпоширеніші сорти плодових культур</w:t>
      </w:r>
      <w:r w:rsidRPr="006024A6">
        <w:rPr>
          <w:sz w:val="28"/>
          <w:szCs w:val="28"/>
          <w:lang w:val="uk-UA"/>
        </w:rPr>
        <w:t xml:space="preserve">;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- біологічні особливості</w:t>
      </w:r>
      <w:r w:rsidR="00AC5D3A" w:rsidRPr="006024A6">
        <w:rPr>
          <w:sz w:val="28"/>
          <w:szCs w:val="28"/>
          <w:lang w:val="uk-UA"/>
        </w:rPr>
        <w:t>, способи вирощування</w:t>
      </w:r>
      <w:r w:rsidRPr="006024A6">
        <w:rPr>
          <w:sz w:val="28"/>
          <w:szCs w:val="28"/>
          <w:lang w:val="uk-UA"/>
        </w:rPr>
        <w:t xml:space="preserve"> плодових дерев;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розмноження та агротехніку садових культур;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основні прийоми обробітку ґрунту;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сезонні роботи в плодовому саду, розсаднику, шкілці; </w:t>
      </w:r>
    </w:p>
    <w:p w:rsidR="006F4AF5" w:rsidRPr="006024A6" w:rsidRDefault="006F4AF5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районовані садивні плодові культури. </w:t>
      </w:r>
    </w:p>
    <w:p w:rsidR="006F4AF5" w:rsidRPr="006024A6" w:rsidRDefault="006F4AF5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6F4AF5" w:rsidRPr="006024A6" w:rsidRDefault="006F4AF5" w:rsidP="0092186E">
      <w:pPr>
        <w:pStyle w:val="Default"/>
        <w:spacing w:line="276" w:lineRule="auto"/>
        <w:ind w:firstLine="708"/>
        <w:jc w:val="both"/>
        <w:rPr>
          <w:i/>
          <w:iCs/>
          <w:sz w:val="28"/>
          <w:szCs w:val="28"/>
          <w:lang w:val="uk-UA"/>
        </w:rPr>
      </w:pPr>
      <w:r w:rsidRPr="006024A6">
        <w:rPr>
          <w:i/>
          <w:iCs/>
          <w:sz w:val="28"/>
          <w:szCs w:val="28"/>
          <w:lang w:val="uk-UA"/>
        </w:rPr>
        <w:t xml:space="preserve">Вихованці мають вміти: </w:t>
      </w:r>
    </w:p>
    <w:p w:rsidR="00AC5D3A" w:rsidRPr="006024A6" w:rsidRDefault="00AC5D3A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iCs/>
          <w:sz w:val="28"/>
          <w:szCs w:val="28"/>
          <w:lang w:val="uk-UA"/>
        </w:rPr>
        <w:t xml:space="preserve">- розпізнавати сорти плодових дерев;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проводити найпростіші сезонні практичні роботи в плодовому саду,  розсаднику, шкілці;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проводити найпростіші наукові дослідження; </w:t>
      </w:r>
    </w:p>
    <w:p w:rsidR="006F4AF5" w:rsidRPr="006024A6" w:rsidRDefault="006F4AF5" w:rsidP="0092186E">
      <w:pPr>
        <w:pStyle w:val="Default"/>
        <w:spacing w:after="34"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проводити фенологічні спостереження фаз розвитку; </w:t>
      </w:r>
    </w:p>
    <w:p w:rsidR="006F4AF5" w:rsidRPr="006024A6" w:rsidRDefault="006F4AF5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 xml:space="preserve">- дотримуватися правил безпеки життєдіяльності при роботі на навчально-дослідній садовій ділянці. </w:t>
      </w:r>
    </w:p>
    <w:p w:rsidR="00D8430C" w:rsidRPr="006024A6" w:rsidRDefault="00D8430C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ab/>
      </w:r>
      <w:r w:rsidRPr="001077A4">
        <w:rPr>
          <w:i/>
          <w:sz w:val="28"/>
          <w:szCs w:val="28"/>
          <w:lang w:val="uk-UA"/>
        </w:rPr>
        <w:t>Вихованці повинні оволодіти досвідом щеплення плодових дерев</w:t>
      </w:r>
      <w:r w:rsidRPr="006024A6">
        <w:rPr>
          <w:sz w:val="28"/>
          <w:szCs w:val="28"/>
          <w:lang w:val="uk-UA"/>
        </w:rPr>
        <w:t>:</w:t>
      </w:r>
    </w:p>
    <w:p w:rsidR="00D8430C" w:rsidRPr="006024A6" w:rsidRDefault="00D8430C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- заготовка підщепи;</w:t>
      </w:r>
    </w:p>
    <w:p w:rsidR="00D8430C" w:rsidRPr="006024A6" w:rsidRDefault="00D8430C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- виконання щеплення;</w:t>
      </w:r>
    </w:p>
    <w:p w:rsidR="00D8430C" w:rsidRPr="006024A6" w:rsidRDefault="00D8430C" w:rsidP="0092186E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6024A6">
        <w:rPr>
          <w:sz w:val="28"/>
          <w:szCs w:val="28"/>
          <w:lang w:val="uk-UA"/>
        </w:rPr>
        <w:t>- захист прищепи від несприятливих дій середовища.</w:t>
      </w: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D300F2" w:rsidRDefault="00D300F2" w:rsidP="0092186E">
      <w:pPr>
        <w:pStyle w:val="Default"/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CA14E5" w:rsidRPr="006024A6" w:rsidRDefault="00CA14E5" w:rsidP="0092186E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r w:rsidRPr="006024A6">
        <w:rPr>
          <w:b/>
          <w:bCs/>
          <w:sz w:val="28"/>
          <w:szCs w:val="28"/>
          <w:lang w:val="uk-UA"/>
        </w:rPr>
        <w:lastRenderedPageBreak/>
        <w:t>ЛІТЕРАТУРА</w:t>
      </w:r>
    </w:p>
    <w:p w:rsidR="00321552" w:rsidRPr="006024A6" w:rsidRDefault="0032155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1. Андрієнко М. В. Помол</w:t>
      </w:r>
      <w:r w:rsidR="00210742">
        <w:rPr>
          <w:rFonts w:ascii="Times New Roman" w:hAnsi="Times New Roman" w:cs="Times New Roman"/>
          <w:color w:val="000000" w:themeColor="text1"/>
          <w:sz w:val="28"/>
          <w:lang w:val="uk-UA"/>
        </w:rPr>
        <w:t>огія / М. В. Андрієнко та інші.</w:t>
      </w:r>
      <w:r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Київ: Урожай, Т1.  1992.  352 с.</w:t>
      </w:r>
    </w:p>
    <w:p w:rsidR="00321552" w:rsidRPr="006024A6" w:rsidRDefault="0032155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2. Андрієнко М. В. Помологія / М. В. Андрієнко та інші.  Київ: Урожай, Т2.  1995. 220 с.</w:t>
      </w:r>
    </w:p>
    <w:p w:rsidR="00321552" w:rsidRDefault="0032155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3. Андрієнко М. В. Помологія / М. В. Андрієнко та інші.  Київ: Урожай, Т3.  1997. 278 с.</w:t>
      </w:r>
    </w:p>
    <w:p w:rsidR="004110DC" w:rsidRPr="006024A6" w:rsidRDefault="004110DC" w:rsidP="004110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4. Гошовський В.Я. Навчальна програма з позашкільної освіти еколого-натуралістичного напряму «Новатори садівництва»</w:t>
      </w:r>
      <w:r w:rsidR="002259D7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259D7">
        <w:rPr>
          <w:rFonts w:ascii="Times New Roman" w:hAnsi="Times New Roman" w:cs="Times New Roman"/>
          <w:color w:val="000000" w:themeColor="text1"/>
          <w:sz w:val="28"/>
          <w:lang w:val="uk-UA"/>
        </w:rPr>
        <w:t>З</w:t>
      </w:r>
      <w:r>
        <w:rPr>
          <w:rFonts w:ascii="Times New Roman" w:eastAsia="Times New Roman" w:hAnsi="Times New Roman"/>
          <w:sz w:val="28"/>
          <w:szCs w:val="28"/>
          <w:lang w:val="uk-UA"/>
        </w:rPr>
        <w:t>атверджено: наказ департаменту освіти і науки Івано-Франківсь</w:t>
      </w:r>
      <w:r w:rsidR="002259D7">
        <w:rPr>
          <w:rFonts w:ascii="Times New Roman" w:eastAsia="Times New Roman" w:hAnsi="Times New Roman"/>
          <w:sz w:val="28"/>
          <w:szCs w:val="28"/>
          <w:lang w:val="uk-UA"/>
        </w:rPr>
        <w:t>кої ОДА від 24.07.2019 р. № 451.</w:t>
      </w:r>
    </w:p>
    <w:p w:rsidR="00321552" w:rsidRPr="006024A6" w:rsidRDefault="00973171" w:rsidP="004110D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Вербицький В. В. Еколого-натуралістична освіта в Україні: історія, проблеми, перспективи / В. В. Вербицький.  Київ: Аверс, 2003. – 302 с.</w:t>
      </w:r>
    </w:p>
    <w:p w:rsidR="00321552" w:rsidRPr="006024A6" w:rsidRDefault="00973171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6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Копань В. П. Атлас сортів плодово-ягідних культур вітчиз</w:t>
      </w:r>
      <w:r w:rsidR="002107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няної селекції / В. П. Копань.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Київ: АВС, 2001. – 208 с.</w:t>
      </w:r>
    </w:p>
    <w:p w:rsidR="00321552" w:rsidRPr="006024A6" w:rsidRDefault="00973171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7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Мазур П. О. Організаційно-методичні засади досягнення швидкоплідності юннатівського саду </w:t>
      </w:r>
      <w:r w:rsidR="002107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/ П. О. Мазур. // Рідна школа.  2006.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№8.</w:t>
      </w:r>
    </w:p>
    <w:p w:rsidR="00321552" w:rsidRPr="006024A6" w:rsidRDefault="00973171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8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Омельченко І. К. Культура яблуні</w:t>
      </w:r>
      <w:r w:rsidR="002107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 Україні / І. К. Омельченко.  Київ: Урожай, 2006.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304 с.</w:t>
      </w:r>
    </w:p>
    <w:p w:rsidR="00321552" w:rsidRPr="006024A6" w:rsidRDefault="00973171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9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321552" w:rsidRPr="006024A6">
        <w:rPr>
          <w:lang w:val="uk-UA"/>
        </w:rPr>
        <w:t xml:space="preserve">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Мазур П. О. Плодово-ягідний розсадник / П. О. </w:t>
      </w:r>
      <w:r w:rsidR="002107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Мазур.  Київ: Водоспад, 2012.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8 с.</w:t>
      </w:r>
    </w:p>
    <w:p w:rsidR="00321552" w:rsidRPr="006024A6" w:rsidRDefault="00973171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10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Мазур П. О. Поради майстра виноградар</w:t>
      </w:r>
      <w:r w:rsidR="0021074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ям-початківцям / П. О. Мазур. Київ: ДСГ, 2000.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64 с.</w:t>
      </w:r>
    </w:p>
    <w:p w:rsidR="00321552" w:rsidRPr="006024A6" w:rsidRDefault="0021074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11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Манорик Л. П. Організація та зміст роботи на шкільній навчально-дослідній земельній ділянці / Л. П. Манорик, П. О. Мазур та інші. // Еколого-натуралісти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чна творчість.  1999.  №1.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С. 126.</w:t>
      </w:r>
    </w:p>
    <w:p w:rsidR="00321552" w:rsidRPr="006024A6" w:rsidRDefault="0021074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12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Матвієвський О. С. Колективні і присадибні сади / О. С. Матвієвський.  Київ: Урожай, 1980.</w:t>
      </w:r>
    </w:p>
    <w:p w:rsidR="00321552" w:rsidRPr="006024A6" w:rsidRDefault="0021074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13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Терлецький В. К. Саду мог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 дивосвіт / В. К. Терлецький.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Київ: Каменяр, 1990.</w:t>
      </w:r>
    </w:p>
    <w:p w:rsidR="00321552" w:rsidRPr="006024A6" w:rsidRDefault="0021074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14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Чиж О. Д. Сорти для вашого саду / О. Д. Чиж, Т. Є. Кондра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тенко. – Київ: Просвіта, 1995.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128 с.</w:t>
      </w:r>
    </w:p>
    <w:p w:rsidR="00321552" w:rsidRPr="006024A6" w:rsidRDefault="00210742" w:rsidP="003215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15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>. Шевчук І. В. Довідник по захисту плодового саду від шкідн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иків та хвороб / І. В. Шевчук.  Київ: Наукова думка, 2001. </w:t>
      </w:r>
      <w:r w:rsidR="00321552" w:rsidRPr="006024A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320 с.</w:t>
      </w:r>
    </w:p>
    <w:sectPr w:rsidR="00321552" w:rsidRPr="006024A6" w:rsidSect="001A07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E1" w:rsidRDefault="006E75E1" w:rsidP="001A0778">
      <w:pPr>
        <w:spacing w:after="0" w:line="240" w:lineRule="auto"/>
      </w:pPr>
      <w:r>
        <w:separator/>
      </w:r>
    </w:p>
  </w:endnote>
  <w:endnote w:type="continuationSeparator" w:id="0">
    <w:p w:rsidR="006E75E1" w:rsidRDefault="006E75E1" w:rsidP="001A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E1" w:rsidRDefault="006E75E1" w:rsidP="001A0778">
      <w:pPr>
        <w:spacing w:after="0" w:line="240" w:lineRule="auto"/>
      </w:pPr>
      <w:r>
        <w:separator/>
      </w:r>
    </w:p>
  </w:footnote>
  <w:footnote w:type="continuationSeparator" w:id="0">
    <w:p w:rsidR="006E75E1" w:rsidRDefault="006E75E1" w:rsidP="001A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16411"/>
      <w:docPartObj>
        <w:docPartGallery w:val="Page Numbers (Top of Page)"/>
        <w:docPartUnique/>
      </w:docPartObj>
    </w:sdtPr>
    <w:sdtEndPr/>
    <w:sdtContent>
      <w:p w:rsidR="00C81592" w:rsidRDefault="00F45E3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66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1592" w:rsidRDefault="00C81592">
    <w:pPr>
      <w:pStyle w:val="a4"/>
    </w:pPr>
  </w:p>
  <w:p w:rsidR="00833FBF" w:rsidRDefault="00833FB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hybridMultilevel"/>
    <w:tmpl w:val="959040DC"/>
    <w:lvl w:ilvl="0" w:tplc="A32A01C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null="1"/>
      <w:lvlJc w:val="left"/>
    </w:lvl>
  </w:abstractNum>
  <w:abstractNum w:abstractNumId="1" w15:restartNumberingAfterBreak="0">
    <w:nsid w:val="3EB02E06"/>
    <w:multiLevelType w:val="hybridMultilevel"/>
    <w:tmpl w:val="7F3E1436"/>
    <w:lvl w:ilvl="0" w:tplc="996A089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1CA"/>
    <w:multiLevelType w:val="hybridMultilevel"/>
    <w:tmpl w:val="9D4E54D2"/>
    <w:lvl w:ilvl="0" w:tplc="5524BCC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3362"/>
    <w:multiLevelType w:val="hybridMultilevel"/>
    <w:tmpl w:val="783E72D4"/>
    <w:lvl w:ilvl="0" w:tplc="9334C19E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3E60"/>
    <w:multiLevelType w:val="hybridMultilevel"/>
    <w:tmpl w:val="A6BCFDEA"/>
    <w:lvl w:ilvl="0" w:tplc="8D880CE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30B70"/>
    <w:multiLevelType w:val="hybridMultilevel"/>
    <w:tmpl w:val="7D0CD76A"/>
    <w:lvl w:ilvl="0" w:tplc="0E401CD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835"/>
    <w:rsid w:val="000047A3"/>
    <w:rsid w:val="0003244F"/>
    <w:rsid w:val="00074839"/>
    <w:rsid w:val="00087632"/>
    <w:rsid w:val="00097FA0"/>
    <w:rsid w:val="000B5D25"/>
    <w:rsid w:val="001077A4"/>
    <w:rsid w:val="00133B34"/>
    <w:rsid w:val="00172635"/>
    <w:rsid w:val="001A0778"/>
    <w:rsid w:val="001A185D"/>
    <w:rsid w:val="001A7F53"/>
    <w:rsid w:val="001B3D02"/>
    <w:rsid w:val="001C5BC6"/>
    <w:rsid w:val="001D419B"/>
    <w:rsid w:val="001D7FEF"/>
    <w:rsid w:val="00207DEA"/>
    <w:rsid w:val="00210742"/>
    <w:rsid w:val="002145E0"/>
    <w:rsid w:val="002155BA"/>
    <w:rsid w:val="002259D7"/>
    <w:rsid w:val="00270317"/>
    <w:rsid w:val="002C4E78"/>
    <w:rsid w:val="00321552"/>
    <w:rsid w:val="00330C01"/>
    <w:rsid w:val="00370029"/>
    <w:rsid w:val="00382E7C"/>
    <w:rsid w:val="003C1F5E"/>
    <w:rsid w:val="003C584F"/>
    <w:rsid w:val="003E1C09"/>
    <w:rsid w:val="003F0104"/>
    <w:rsid w:val="003F36C4"/>
    <w:rsid w:val="003F6790"/>
    <w:rsid w:val="00403039"/>
    <w:rsid w:val="004110DC"/>
    <w:rsid w:val="00427F03"/>
    <w:rsid w:val="00441490"/>
    <w:rsid w:val="00493097"/>
    <w:rsid w:val="004A2D88"/>
    <w:rsid w:val="004C6644"/>
    <w:rsid w:val="004D00D4"/>
    <w:rsid w:val="004D138D"/>
    <w:rsid w:val="004E2F6B"/>
    <w:rsid w:val="004E55CA"/>
    <w:rsid w:val="005336D8"/>
    <w:rsid w:val="005511A2"/>
    <w:rsid w:val="005C791A"/>
    <w:rsid w:val="006024A6"/>
    <w:rsid w:val="00607AA2"/>
    <w:rsid w:val="00616500"/>
    <w:rsid w:val="00651CD2"/>
    <w:rsid w:val="00692F1E"/>
    <w:rsid w:val="006B4E53"/>
    <w:rsid w:val="006E75E1"/>
    <w:rsid w:val="006F4AF5"/>
    <w:rsid w:val="006F4D90"/>
    <w:rsid w:val="007031BE"/>
    <w:rsid w:val="007348D6"/>
    <w:rsid w:val="007830A1"/>
    <w:rsid w:val="0078324F"/>
    <w:rsid w:val="007B3400"/>
    <w:rsid w:val="007C79BE"/>
    <w:rsid w:val="007E2AFF"/>
    <w:rsid w:val="00804A8C"/>
    <w:rsid w:val="008076A6"/>
    <w:rsid w:val="00833FBF"/>
    <w:rsid w:val="008445DB"/>
    <w:rsid w:val="00851947"/>
    <w:rsid w:val="00880A48"/>
    <w:rsid w:val="00893B13"/>
    <w:rsid w:val="008B741A"/>
    <w:rsid w:val="008F1215"/>
    <w:rsid w:val="00905AD6"/>
    <w:rsid w:val="0092186E"/>
    <w:rsid w:val="009229D1"/>
    <w:rsid w:val="0093790B"/>
    <w:rsid w:val="00973171"/>
    <w:rsid w:val="009B0846"/>
    <w:rsid w:val="009C4B43"/>
    <w:rsid w:val="00A013C7"/>
    <w:rsid w:val="00A12663"/>
    <w:rsid w:val="00A23B4A"/>
    <w:rsid w:val="00A5757F"/>
    <w:rsid w:val="00A7358B"/>
    <w:rsid w:val="00AC4828"/>
    <w:rsid w:val="00AC5D3A"/>
    <w:rsid w:val="00AF578D"/>
    <w:rsid w:val="00B11829"/>
    <w:rsid w:val="00B124BD"/>
    <w:rsid w:val="00B23F9F"/>
    <w:rsid w:val="00B53D06"/>
    <w:rsid w:val="00BA0E28"/>
    <w:rsid w:val="00BE6177"/>
    <w:rsid w:val="00BE7049"/>
    <w:rsid w:val="00BF5BA7"/>
    <w:rsid w:val="00C45D0B"/>
    <w:rsid w:val="00C51FF3"/>
    <w:rsid w:val="00C77D08"/>
    <w:rsid w:val="00C81592"/>
    <w:rsid w:val="00C87D26"/>
    <w:rsid w:val="00CA14E5"/>
    <w:rsid w:val="00CA5E73"/>
    <w:rsid w:val="00CA748C"/>
    <w:rsid w:val="00CC6E9C"/>
    <w:rsid w:val="00CF4E8A"/>
    <w:rsid w:val="00D23F33"/>
    <w:rsid w:val="00D300F2"/>
    <w:rsid w:val="00D8430C"/>
    <w:rsid w:val="00D91E2B"/>
    <w:rsid w:val="00DA371B"/>
    <w:rsid w:val="00DD56E9"/>
    <w:rsid w:val="00DD7ECA"/>
    <w:rsid w:val="00DE00A9"/>
    <w:rsid w:val="00E04C66"/>
    <w:rsid w:val="00E17835"/>
    <w:rsid w:val="00E24D0C"/>
    <w:rsid w:val="00E42F33"/>
    <w:rsid w:val="00E60C2C"/>
    <w:rsid w:val="00ED4FA5"/>
    <w:rsid w:val="00EF2F2C"/>
    <w:rsid w:val="00F16C43"/>
    <w:rsid w:val="00F45E36"/>
    <w:rsid w:val="00F6360A"/>
    <w:rsid w:val="00F65D8D"/>
    <w:rsid w:val="00FE05F2"/>
    <w:rsid w:val="00FF2CD6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2F0C"/>
  <w15:docId w15:val="{B6FFBABB-AE4F-4C0F-8A6C-E50EA572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14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A07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778"/>
  </w:style>
  <w:style w:type="paragraph" w:styleId="a6">
    <w:name w:val="footer"/>
    <w:basedOn w:val="a"/>
    <w:link w:val="a7"/>
    <w:uiPriority w:val="99"/>
    <w:semiHidden/>
    <w:unhideWhenUsed/>
    <w:rsid w:val="001A07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0778"/>
  </w:style>
  <w:style w:type="paragraph" w:styleId="a8">
    <w:name w:val="Balloon Text"/>
    <w:basedOn w:val="a"/>
    <w:link w:val="a9"/>
    <w:uiPriority w:val="99"/>
    <w:semiHidden/>
    <w:unhideWhenUsed/>
    <w:rsid w:val="001A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077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C5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90DD-0CDF-444C-AEBF-8898715A2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9807</Words>
  <Characters>5590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користувач</cp:lastModifiedBy>
  <cp:revision>16</cp:revision>
  <dcterms:created xsi:type="dcterms:W3CDTF">2019-05-13T12:13:00Z</dcterms:created>
  <dcterms:modified xsi:type="dcterms:W3CDTF">2024-08-14T07:20:00Z</dcterms:modified>
</cp:coreProperties>
</file>