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DF" w:rsidRDefault="00A519DF" w:rsidP="00A5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0864DB2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9DF" w:rsidRPr="00A519DF" w:rsidRDefault="00A519DF" w:rsidP="00A5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19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</w:t>
      </w:r>
      <w:r w:rsidRPr="00A5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ЇНА</w:t>
      </w:r>
    </w:p>
    <w:p w:rsidR="00A519DF" w:rsidRPr="00A519DF" w:rsidRDefault="00A519DF" w:rsidP="00A519DF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A519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A5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ВАНО-ФРАНКІВСЬКА ОБЛАСНА ДЕРЖАВНА </w:t>
      </w:r>
      <w:proofErr w:type="gramStart"/>
      <w:r w:rsidRPr="00A5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proofErr w:type="gramEnd"/>
      <w:r w:rsidRPr="00A5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ІНІСТРАЦІЯ</w:t>
      </w:r>
    </w:p>
    <w:p w:rsidR="00A519DF" w:rsidRPr="00A519DF" w:rsidRDefault="00A519DF" w:rsidP="00A519DF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</w:t>
      </w:r>
      <w:r w:rsidRPr="00A519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ОСВІТИ, </w:t>
      </w:r>
      <w:r w:rsidRPr="00A51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НАУКИ ТА МОЛОДІЖНОЇ ПОЛІТИКИ</w:t>
      </w:r>
    </w:p>
    <w:p w:rsidR="00A519DF" w:rsidRPr="00A519DF" w:rsidRDefault="00A519DF" w:rsidP="00A519DF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519DF" w:rsidRPr="00A519DF" w:rsidRDefault="00A519DF" w:rsidP="00A519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Pr="00A519D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НАКАЗ</w:t>
      </w:r>
    </w:p>
    <w:p w:rsidR="00A519DF" w:rsidRPr="00A519DF" w:rsidRDefault="00A519DF" w:rsidP="00A519DF">
      <w:pPr>
        <w:spacing w:after="0" w:line="240" w:lineRule="auto"/>
        <w:ind w:hanging="5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3F1072" w:rsidRPr="00A519DF" w:rsidRDefault="00A519DF" w:rsidP="003F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1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від</w:t>
      </w:r>
      <w:r w:rsidRPr="00A5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51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A51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.09.202</w:t>
      </w:r>
      <w:r w:rsidRPr="00A51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5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                            </w:t>
      </w:r>
      <w:r w:rsidRPr="00A519DF">
        <w:rPr>
          <w:rFonts w:ascii="Times New Roman" w:eastAsia="Times New Roman" w:hAnsi="Times New Roman" w:cs="Times New Roman"/>
          <w:sz w:val="20"/>
          <w:szCs w:val="20"/>
          <w:lang w:eastAsia="ru-RU"/>
        </w:rPr>
        <w:t>м. Івано-Франківськ</w:t>
      </w:r>
      <w:r w:rsidRPr="00A5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194</w:t>
      </w:r>
    </w:p>
    <w:p w:rsidR="003F1072" w:rsidRPr="00A519DF" w:rsidRDefault="003F1072" w:rsidP="003F10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F1072" w:rsidRPr="003F1072" w:rsidRDefault="003F1072" w:rsidP="003F10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Про проведення обласного</w:t>
      </w:r>
    </w:p>
    <w:p w:rsidR="003F1072" w:rsidRPr="003F1072" w:rsidRDefault="003F1072" w:rsidP="003F10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конкурсу «Юні господарі землі»</w:t>
      </w:r>
    </w:p>
    <w:p w:rsidR="003F1072" w:rsidRPr="003F1072" w:rsidRDefault="003F1072" w:rsidP="003F107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072" w:rsidRPr="003D42E6" w:rsidRDefault="003F1072" w:rsidP="003D42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а виконання плану роботи Івано-Франківського обласного еколого-натуралістичного центру учнівської молоді </w:t>
      </w:r>
      <w:r>
        <w:rPr>
          <w:rFonts w:ascii="Times New Roman" w:eastAsia="Calibri" w:hAnsi="Times New Roman" w:cs="Times New Roman"/>
          <w:sz w:val="28"/>
          <w:szCs w:val="28"/>
        </w:rPr>
        <w:t>на 2022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рік, з метою підвищення ефективності та якості дослідницької роботи, задоволення потреб здобувачів освіти у професійному самовизначенні, залучення їх до практичної діяльності з вирощування сільськогосподарських культур</w:t>
      </w:r>
    </w:p>
    <w:p w:rsidR="003F1072" w:rsidRPr="003F1072" w:rsidRDefault="003F1072" w:rsidP="003F10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3F1072" w:rsidRPr="003F1072" w:rsidRDefault="003F1072" w:rsidP="003F10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072" w:rsidRPr="00127DDC" w:rsidRDefault="003F1072" w:rsidP="005050E0">
      <w:pPr>
        <w:pStyle w:val="a4"/>
        <w:numPr>
          <w:ilvl w:val="0"/>
          <w:numId w:val="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C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127DDC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3D42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42E6">
        <w:rPr>
          <w:rFonts w:ascii="Times New Roman" w:eastAsia="Calibri" w:hAnsi="Times New Roman" w:cs="Times New Roman"/>
          <w:sz w:val="28"/>
          <w:szCs w:val="28"/>
          <w:lang w:val="ru-RU"/>
        </w:rPr>
        <w:t>жовтня</w:t>
      </w:r>
      <w:proofErr w:type="spellEnd"/>
      <w:r w:rsidR="00BB5FC8" w:rsidRPr="00B77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7BC">
        <w:rPr>
          <w:rFonts w:ascii="Times New Roman" w:eastAsia="Calibri" w:hAnsi="Times New Roman" w:cs="Times New Roman"/>
          <w:sz w:val="28"/>
          <w:szCs w:val="28"/>
        </w:rPr>
        <w:t>2022 обласний конкурс «Юні господарі землі</w:t>
      </w:r>
      <w:r w:rsidR="00C56A72">
        <w:rPr>
          <w:rFonts w:ascii="Times New Roman" w:eastAsia="Calibri" w:hAnsi="Times New Roman" w:cs="Times New Roman"/>
          <w:sz w:val="28"/>
          <w:szCs w:val="28"/>
        </w:rPr>
        <w:t>»</w:t>
      </w:r>
      <w:r w:rsidRPr="00B77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0E0">
        <w:rPr>
          <w:rFonts w:ascii="Times New Roman" w:eastAsia="Calibri" w:hAnsi="Times New Roman" w:cs="Times New Roman"/>
          <w:sz w:val="28"/>
          <w:szCs w:val="28"/>
        </w:rPr>
        <w:t xml:space="preserve">(далі – Конкурс) </w:t>
      </w:r>
      <w:r w:rsidRPr="005050E0">
        <w:rPr>
          <w:rFonts w:ascii="Times New Roman" w:eastAsia="Calibri" w:hAnsi="Times New Roman" w:cs="Times New Roman"/>
          <w:sz w:val="28"/>
          <w:szCs w:val="28"/>
        </w:rPr>
        <w:t>відповідно до методичних рекомендацій проведення Конкурсу (додаток 1).</w:t>
      </w:r>
      <w:r w:rsidR="00A519DF" w:rsidRPr="00A519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519DF">
        <w:rPr>
          <w:rFonts w:ascii="Times New Roman" w:eastAsia="Calibri" w:hAnsi="Times New Roman" w:cs="Times New Roman"/>
          <w:sz w:val="28"/>
          <w:szCs w:val="28"/>
        </w:rPr>
        <w:t>Місце проведення – Івано-Франківський обласний еколого-натуралістичний центр учнівської молоді Івано-Франківської обласної ради (м. Івано-Франківськ, вул.. Набережна ім.. В. Стефаника, 34 Б). початок – об 11.00 год.</w:t>
      </w:r>
    </w:p>
    <w:p w:rsidR="00127DDC" w:rsidRPr="00127DDC" w:rsidRDefault="00127DDC" w:rsidP="00127DDC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 місцевих органів управління освітою:</w:t>
      </w:r>
    </w:p>
    <w:p w:rsidR="00127DDC" w:rsidRPr="00127DDC" w:rsidRDefault="00127DDC" w:rsidP="00127DDC">
      <w:pPr>
        <w:pStyle w:val="a4"/>
        <w:numPr>
          <w:ilvl w:val="1"/>
          <w:numId w:val="20"/>
        </w:numPr>
        <w:spacing w:after="0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 13.10.2021 І етап Конкурсу серед закладі</w:t>
      </w:r>
      <w:r w:rsidR="001E1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освіти територіальних громад.</w:t>
      </w:r>
    </w:p>
    <w:p w:rsidR="00127DDC" w:rsidRPr="00127DDC" w:rsidRDefault="00127DDC" w:rsidP="00127DDC">
      <w:pPr>
        <w:pStyle w:val="a4"/>
        <w:numPr>
          <w:ilvl w:val="1"/>
          <w:numId w:val="20"/>
        </w:numPr>
        <w:spacing w:after="0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17.10.2022 надіслати підсумкові накази, заявку (додаток 2) на участь у ІІ (обласному) етапі Конкурсу та дослідницьку роботу на електронну адресу: </w:t>
      </w:r>
      <w:proofErr w:type="spellStart"/>
      <w:r w:rsidRPr="00127DDC">
        <w:rPr>
          <w:rFonts w:ascii="Times New Roman" w:eastAsia="Times New Roman" w:hAnsi="Times New Roman" w:cs="Times New Roman"/>
          <w:sz w:val="28"/>
          <w:szCs w:val="28"/>
          <w:lang w:eastAsia="ru-RU"/>
        </w:rPr>
        <w:t>if_oden</w:t>
      </w:r>
      <w:proofErr w:type="spellEnd"/>
      <w:r w:rsidRPr="00127DDC">
        <w:rPr>
          <w:rFonts w:ascii="Times New Roman" w:eastAsia="Times New Roman" w:hAnsi="Times New Roman" w:cs="Times New Roman"/>
          <w:sz w:val="28"/>
          <w:szCs w:val="28"/>
          <w:lang w:eastAsia="ru-RU"/>
        </w:rPr>
        <w:t>cum@ukr.net.</w:t>
      </w:r>
    </w:p>
    <w:p w:rsidR="003F1072" w:rsidRPr="00B777BC" w:rsidRDefault="003F1072" w:rsidP="00DE121D">
      <w:pPr>
        <w:pStyle w:val="a3"/>
        <w:numPr>
          <w:ilvl w:val="0"/>
          <w:numId w:val="20"/>
        </w:numPr>
        <w:spacing w:before="0" w:beforeAutospacing="0" w:after="0" w:afterAutospacing="0" w:line="273" w:lineRule="auto"/>
        <w:ind w:left="0" w:firstLine="284"/>
        <w:jc w:val="both"/>
        <w:rPr>
          <w:lang w:val="uk-UA"/>
        </w:rPr>
      </w:pPr>
      <w:r w:rsidRPr="00B777BC">
        <w:rPr>
          <w:color w:val="000000"/>
          <w:sz w:val="28"/>
          <w:szCs w:val="28"/>
          <w:lang w:val="uk-UA"/>
        </w:rPr>
        <w:t>Затвердит</w:t>
      </w:r>
      <w:r w:rsidR="00F17F10" w:rsidRPr="00B777BC">
        <w:rPr>
          <w:color w:val="000000"/>
          <w:sz w:val="28"/>
          <w:szCs w:val="28"/>
          <w:lang w:val="uk-UA"/>
        </w:rPr>
        <w:t>и склад журі Конкурсу (додаток 2</w:t>
      </w:r>
      <w:r w:rsidRPr="00B777BC">
        <w:rPr>
          <w:color w:val="000000"/>
          <w:sz w:val="28"/>
          <w:szCs w:val="28"/>
          <w:lang w:val="uk-UA"/>
        </w:rPr>
        <w:t>).</w:t>
      </w:r>
    </w:p>
    <w:p w:rsidR="003F1072" w:rsidRPr="00B777BC" w:rsidRDefault="003F1072" w:rsidP="00DE121D">
      <w:pPr>
        <w:pStyle w:val="a3"/>
        <w:numPr>
          <w:ilvl w:val="0"/>
          <w:numId w:val="20"/>
        </w:numPr>
        <w:spacing w:before="0" w:beforeAutospacing="0" w:after="0" w:afterAutospacing="0" w:line="273" w:lineRule="auto"/>
        <w:ind w:left="0" w:firstLine="284"/>
        <w:jc w:val="both"/>
        <w:rPr>
          <w:lang w:val="uk-UA"/>
        </w:rPr>
      </w:pPr>
      <w:r w:rsidRPr="00B777BC">
        <w:rPr>
          <w:color w:val="000000"/>
          <w:sz w:val="28"/>
          <w:szCs w:val="28"/>
          <w:lang w:val="uk-UA"/>
        </w:rPr>
        <w:t>Контроль за виконанням наказу покласти на заступника директора  департаменту – начальника управління осв</w:t>
      </w:r>
      <w:r w:rsidR="006319EA">
        <w:rPr>
          <w:color w:val="000000"/>
          <w:sz w:val="28"/>
          <w:szCs w:val="28"/>
          <w:lang w:val="uk-UA"/>
        </w:rPr>
        <w:t>іти і науки департаменту освіти</w:t>
      </w:r>
      <w:r w:rsidR="006319EA" w:rsidRPr="006319EA">
        <w:rPr>
          <w:color w:val="000000"/>
          <w:sz w:val="28"/>
          <w:szCs w:val="28"/>
        </w:rPr>
        <w:t xml:space="preserve"> </w:t>
      </w:r>
      <w:r w:rsidR="006319EA">
        <w:rPr>
          <w:color w:val="000000"/>
          <w:sz w:val="28"/>
          <w:szCs w:val="28"/>
          <w:lang w:val="uk-UA"/>
        </w:rPr>
        <w:t>і</w:t>
      </w:r>
      <w:r w:rsidRPr="00B777BC">
        <w:rPr>
          <w:color w:val="000000"/>
          <w:sz w:val="28"/>
          <w:szCs w:val="28"/>
          <w:lang w:val="uk-UA"/>
        </w:rPr>
        <w:t xml:space="preserve"> науки облдержадміністрації І. Гаврилюка.</w:t>
      </w:r>
    </w:p>
    <w:p w:rsidR="003F1072" w:rsidRPr="003F1072" w:rsidRDefault="003F1072" w:rsidP="003F1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A519D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A72" w:rsidRPr="003F1072" w:rsidRDefault="003F1072" w:rsidP="00A519D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Директор департаменту                                                 Віктор К</w:t>
      </w:r>
      <w:r w:rsidR="003B68D8">
        <w:rPr>
          <w:rFonts w:ascii="Times New Roman" w:eastAsia="Calibri" w:hAnsi="Times New Roman" w:cs="Times New Roman"/>
          <w:b/>
          <w:sz w:val="28"/>
          <w:szCs w:val="28"/>
        </w:rPr>
        <w:t>ІМАКОВИЧ</w:t>
      </w:r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103"/>
        <w:contextualSpacing/>
        <w:rPr>
          <w:rFonts w:ascii="Times New Roman" w:eastAsia="Calibri" w:hAnsi="Times New Roman" w:cs="Times New Roman"/>
          <w:position w:val="20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lastRenderedPageBreak/>
        <w:t>Додаток 1</w:t>
      </w:r>
    </w:p>
    <w:p w:rsidR="003F1072" w:rsidRPr="003F1072" w:rsidRDefault="00BB5FC8" w:rsidP="003F1072">
      <w:pPr>
        <w:tabs>
          <w:tab w:val="left" w:pos="5040"/>
        </w:tabs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 і</w:t>
      </w:r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  <w:r w:rsidR="00BB5FC8">
        <w:rPr>
          <w:rFonts w:ascii="Times New Roman" w:eastAsia="Calibri" w:hAnsi="Times New Roman" w:cs="Times New Roman"/>
          <w:sz w:val="28"/>
          <w:szCs w:val="28"/>
        </w:rPr>
        <w:t>о</w:t>
      </w:r>
      <w:r w:rsidRPr="003F1072">
        <w:rPr>
          <w:rFonts w:ascii="Times New Roman" w:eastAsia="Calibri" w:hAnsi="Times New Roman" w:cs="Times New Roman"/>
          <w:sz w:val="28"/>
          <w:szCs w:val="28"/>
        </w:rPr>
        <w:t>блдержадміністрації</w:t>
      </w:r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від  </w:t>
      </w:r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bCs/>
          <w:sz w:val="28"/>
          <w:szCs w:val="28"/>
        </w:rPr>
        <w:t>Методичні рекомендації для</w:t>
      </w:r>
    </w:p>
    <w:p w:rsidR="003F1072" w:rsidRPr="003F1072" w:rsidRDefault="003F1072" w:rsidP="003F10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проведення </w:t>
      </w:r>
      <w:r w:rsidRPr="003F10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обласного конкурсу «Юні господарі землі» </w:t>
      </w:r>
    </w:p>
    <w:p w:rsidR="003F1072" w:rsidRPr="003F1072" w:rsidRDefault="003F1072" w:rsidP="003F10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F1072" w:rsidRPr="003F1072" w:rsidRDefault="003F1072" w:rsidP="003F10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І. Загальні Положення</w:t>
      </w:r>
    </w:p>
    <w:p w:rsidR="003F1072" w:rsidRPr="003F1072" w:rsidRDefault="003F1072" w:rsidP="003F1072">
      <w:pPr>
        <w:tabs>
          <w:tab w:val="left" w:pos="9355"/>
        </w:tabs>
        <w:ind w:right="-1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DE121D">
      <w:pPr>
        <w:numPr>
          <w:ilvl w:val="0"/>
          <w:numId w:val="21"/>
        </w:numPr>
        <w:suppressAutoHyphens/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Обласний    конкурс    «Юні    господарі    землі»   (далі – Конкурс)   є </w:t>
      </w:r>
    </w:p>
    <w:p w:rsidR="003F1072" w:rsidRPr="003F5B37" w:rsidRDefault="003F1072" w:rsidP="003F5B37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змаганням здобувачів освіти</w:t>
      </w:r>
      <w:r w:rsidR="005050E0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та позашкільної освіти</w:t>
      </w:r>
      <w:r w:rsidRPr="003F10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072" w:rsidRPr="001E1CC4" w:rsidRDefault="001E1CC4" w:rsidP="003F1072">
      <w:pPr>
        <w:numPr>
          <w:ilvl w:val="0"/>
          <w:numId w:val="21"/>
        </w:numPr>
        <w:suppressAutoHyphens/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Мета  Конкурсу:  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>задоволення потреб здобувачів освіти у професійному самовизначенні, залучення їх до практичної діяльності з вирощування сільськогосподарських культур.</w:t>
      </w:r>
    </w:p>
    <w:p w:rsidR="003F1072" w:rsidRPr="003F1072" w:rsidRDefault="003F1072" w:rsidP="003F1072">
      <w:pPr>
        <w:autoSpaceDE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1072" w:rsidRPr="003F1072" w:rsidRDefault="003F1072" w:rsidP="003F107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ІІ. Організація Конкурсу</w:t>
      </w:r>
    </w:p>
    <w:p w:rsidR="003F1072" w:rsidRPr="003F1072" w:rsidRDefault="003F1072" w:rsidP="003F107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072" w:rsidRPr="003F1072" w:rsidRDefault="003F1072" w:rsidP="00DE121D">
      <w:pPr>
        <w:numPr>
          <w:ilvl w:val="0"/>
          <w:numId w:val="26"/>
        </w:numPr>
        <w:autoSpaceDE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Конкурс проводить</w:t>
      </w:r>
      <w:r w:rsidR="003D42E6">
        <w:rPr>
          <w:rFonts w:ascii="Times New Roman" w:eastAsia="Calibri" w:hAnsi="Times New Roman" w:cs="Times New Roman"/>
          <w:sz w:val="28"/>
          <w:szCs w:val="28"/>
        </w:rPr>
        <w:t>ся щорічно департаментом освіти і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науки Івано-Франківської облдержадміністрації</w:t>
      </w:r>
      <w:r w:rsidRPr="003F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ІФОЕНЦУМ. </w:t>
      </w:r>
    </w:p>
    <w:p w:rsidR="00A541EF" w:rsidRPr="00A541EF" w:rsidRDefault="003F1072" w:rsidP="00DE121D">
      <w:pPr>
        <w:pStyle w:val="a4"/>
        <w:numPr>
          <w:ilvl w:val="0"/>
          <w:numId w:val="2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EF">
        <w:rPr>
          <w:rFonts w:ascii="Times New Roman" w:eastAsia="Calibri" w:hAnsi="Times New Roman" w:cs="Times New Roman"/>
          <w:sz w:val="28"/>
          <w:szCs w:val="28"/>
        </w:rPr>
        <w:t>Організаційно-методичний супровід Конкурсу забезпечує ІФО</w:t>
      </w:r>
      <w:r w:rsidR="00A541EF" w:rsidRPr="00A541EF">
        <w:rPr>
          <w:rFonts w:ascii="Times New Roman" w:eastAsia="Calibri" w:hAnsi="Times New Roman" w:cs="Times New Roman"/>
          <w:sz w:val="28"/>
          <w:szCs w:val="28"/>
        </w:rPr>
        <w:t>ЕНЦУМ.</w:t>
      </w:r>
    </w:p>
    <w:p w:rsidR="00A541EF" w:rsidRPr="00127DDC" w:rsidRDefault="003F1072" w:rsidP="00DE121D">
      <w:pPr>
        <w:pStyle w:val="a4"/>
        <w:numPr>
          <w:ilvl w:val="0"/>
          <w:numId w:val="2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EF">
        <w:rPr>
          <w:rFonts w:ascii="Times New Roman" w:eastAsia="Calibri" w:hAnsi="Times New Roman" w:cs="Times New Roman"/>
          <w:iCs/>
          <w:sz w:val="28"/>
          <w:szCs w:val="28"/>
        </w:rPr>
        <w:t xml:space="preserve">Для участі у Конкурсі </w:t>
      </w:r>
      <w:r w:rsidR="005050E0">
        <w:rPr>
          <w:rFonts w:ascii="Times New Roman" w:eastAsia="Calibri" w:hAnsi="Times New Roman" w:cs="Times New Roman"/>
          <w:iCs/>
          <w:sz w:val="28"/>
          <w:szCs w:val="28"/>
        </w:rPr>
        <w:t>запрошуються здобувачі освіти закладів загальної середньої та позашкільної освіти</w:t>
      </w:r>
      <w:r w:rsidRPr="00A541EF">
        <w:rPr>
          <w:rFonts w:ascii="Times New Roman" w:eastAsia="Calibri" w:hAnsi="Times New Roman" w:cs="Times New Roman"/>
          <w:iCs/>
          <w:sz w:val="28"/>
          <w:szCs w:val="28"/>
        </w:rPr>
        <w:t xml:space="preserve"> віком від 12 до 17 років та керівник, який призначається з числа педагогічних працівників </w:t>
      </w:r>
      <w:r w:rsidRPr="00A541EF">
        <w:rPr>
          <w:rFonts w:ascii="Times New Roman" w:eastAsia="Calibri" w:hAnsi="Times New Roman" w:cs="Times New Roman"/>
          <w:sz w:val="28"/>
          <w:szCs w:val="28"/>
        </w:rPr>
        <w:t>закладу освіти</w:t>
      </w:r>
      <w:r w:rsidRPr="00A5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DDC" w:rsidRPr="00127DDC" w:rsidRDefault="00127DDC" w:rsidP="00127DDC">
      <w:pPr>
        <w:pStyle w:val="a4"/>
        <w:numPr>
          <w:ilvl w:val="0"/>
          <w:numId w:val="26"/>
        </w:numPr>
        <w:autoSpaceDE w:val="0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27DDC">
        <w:rPr>
          <w:rFonts w:ascii="Times New Roman" w:hAnsi="Times New Roman"/>
          <w:sz w:val="28"/>
          <w:szCs w:val="28"/>
        </w:rPr>
        <w:t xml:space="preserve"> Конкурс проводиться поетапно:</w:t>
      </w:r>
    </w:p>
    <w:p w:rsidR="00127DDC" w:rsidRPr="00127DDC" w:rsidRDefault="00127DDC" w:rsidP="00127DDC">
      <w:pPr>
        <w:pStyle w:val="a4"/>
        <w:autoSpaceDE w:val="0"/>
        <w:spacing w:after="0"/>
        <w:ind w:left="1408"/>
        <w:jc w:val="both"/>
        <w:rPr>
          <w:rFonts w:ascii="Times New Roman" w:hAnsi="Times New Roman"/>
          <w:sz w:val="28"/>
          <w:szCs w:val="28"/>
        </w:rPr>
      </w:pPr>
      <w:r w:rsidRPr="00127DDC">
        <w:rPr>
          <w:rFonts w:ascii="Times New Roman" w:hAnsi="Times New Roman"/>
          <w:b/>
          <w:sz w:val="28"/>
          <w:szCs w:val="28"/>
        </w:rPr>
        <w:t>І етап</w:t>
      </w:r>
      <w:r w:rsidRPr="00127DDC">
        <w:rPr>
          <w:rFonts w:ascii="Times New Roman" w:hAnsi="Times New Roman"/>
          <w:sz w:val="28"/>
          <w:szCs w:val="28"/>
        </w:rPr>
        <w:t xml:space="preserve"> – на рівні територіальних громад;</w:t>
      </w:r>
    </w:p>
    <w:p w:rsidR="00127DDC" w:rsidRDefault="00127DDC" w:rsidP="00127DDC">
      <w:pPr>
        <w:pStyle w:val="a4"/>
        <w:autoSpaceDE w:val="0"/>
        <w:spacing w:after="0"/>
        <w:ind w:left="1408"/>
        <w:jc w:val="both"/>
        <w:rPr>
          <w:rFonts w:ascii="Times New Roman" w:hAnsi="Times New Roman"/>
          <w:sz w:val="28"/>
          <w:szCs w:val="28"/>
        </w:rPr>
      </w:pPr>
      <w:r w:rsidRPr="00127DDC">
        <w:rPr>
          <w:rFonts w:ascii="Times New Roman" w:hAnsi="Times New Roman"/>
          <w:b/>
          <w:sz w:val="28"/>
          <w:szCs w:val="28"/>
        </w:rPr>
        <w:t>ІІ етап</w:t>
      </w:r>
      <w:r w:rsidRPr="00127DDC">
        <w:rPr>
          <w:rFonts w:ascii="Times New Roman" w:hAnsi="Times New Roman"/>
          <w:sz w:val="28"/>
          <w:szCs w:val="28"/>
        </w:rPr>
        <w:t xml:space="preserve"> – обласний серед переможців І етапу.  </w:t>
      </w:r>
    </w:p>
    <w:p w:rsidR="00F7391E" w:rsidRPr="00F7391E" w:rsidRDefault="00127DDC" w:rsidP="003F5B37">
      <w:pPr>
        <w:numPr>
          <w:ilvl w:val="0"/>
          <w:numId w:val="22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91E" w:rsidRPr="00F7391E">
        <w:rPr>
          <w:rFonts w:ascii="Times New Roman" w:eastAsia="Calibri" w:hAnsi="Times New Roman" w:cs="Times New Roman"/>
          <w:sz w:val="28"/>
          <w:szCs w:val="28"/>
        </w:rPr>
        <w:t xml:space="preserve">Для організації та проведення </w:t>
      </w:r>
      <w:r w:rsidR="00F7391E" w:rsidRPr="00F7391E">
        <w:rPr>
          <w:rFonts w:ascii="Times New Roman" w:eastAsia="Calibri" w:hAnsi="Times New Roman" w:cs="Times New Roman"/>
          <w:b/>
          <w:sz w:val="28"/>
          <w:szCs w:val="28"/>
        </w:rPr>
        <w:t>І етап</w:t>
      </w:r>
      <w:r w:rsidR="00F7391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F7391E" w:rsidRPr="00F7391E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Конкурсу </w:t>
      </w:r>
      <w:r w:rsidR="00F7391E" w:rsidRPr="00F7391E">
        <w:rPr>
          <w:rFonts w:ascii="Times New Roman" w:eastAsia="Calibri" w:hAnsi="Times New Roman" w:cs="Times New Roman"/>
          <w:sz w:val="28"/>
          <w:szCs w:val="28"/>
        </w:rPr>
        <w:t>керівники місцевих органів управління освітою:</w:t>
      </w:r>
    </w:p>
    <w:p w:rsidR="00F7391E" w:rsidRPr="00F7391E" w:rsidRDefault="00F7391E" w:rsidP="00F7391E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видають накази про проведення та підсумки І етапу Конкурсу;</w:t>
      </w:r>
    </w:p>
    <w:p w:rsidR="00F7391E" w:rsidRPr="00F7391E" w:rsidRDefault="00F7391E" w:rsidP="00F7391E">
      <w:pPr>
        <w:autoSpaceDE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створюють організаційний комітет та затверджують журі Конкурсу, до складу яких входять представники місцевих органів управління освітою, закладів освіти ОТГ та спеціалісти в галузі сільського господарства (за згодою);</w:t>
      </w:r>
    </w:p>
    <w:p w:rsidR="00F7391E" w:rsidRPr="00F7391E" w:rsidRDefault="00F7391E" w:rsidP="00F7391E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забезпечують висвітлення проведення та підсумки Конкурсу в місцевих засобах масової інформації;</w:t>
      </w:r>
    </w:p>
    <w:p w:rsidR="00F7391E" w:rsidRPr="00F7391E" w:rsidRDefault="00F7391E" w:rsidP="00F7391E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забезпечують участь переможців І етапу у ІІ обласному етапі Конкурсу.</w:t>
      </w:r>
    </w:p>
    <w:p w:rsidR="00F7391E" w:rsidRPr="00F7391E" w:rsidRDefault="00F7391E" w:rsidP="00F7391E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91E" w:rsidRPr="003F5B37" w:rsidRDefault="00F7391E" w:rsidP="003F5B37">
      <w:pPr>
        <w:numPr>
          <w:ilvl w:val="0"/>
          <w:numId w:val="22"/>
        </w:numPr>
        <w:autoSpaceDE w:val="0"/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На підставі протоколу журі І етапу Конкурсу, затвердженого наказом місцевого орг</w:t>
      </w:r>
      <w:r w:rsidR="001E1CC4">
        <w:rPr>
          <w:rFonts w:ascii="Times New Roman" w:eastAsia="Calibri" w:hAnsi="Times New Roman" w:cs="Times New Roman"/>
          <w:sz w:val="28"/>
          <w:szCs w:val="28"/>
        </w:rPr>
        <w:t>ану управління освітою, визначається переможець</w:t>
      </w:r>
      <w:r w:rsidRPr="00F7391E">
        <w:rPr>
          <w:rFonts w:ascii="Times New Roman" w:eastAsia="Calibri" w:hAnsi="Times New Roman" w:cs="Times New Roman"/>
          <w:sz w:val="28"/>
          <w:szCs w:val="28"/>
        </w:rPr>
        <w:t xml:space="preserve"> (відповід</w:t>
      </w:r>
      <w:r w:rsidR="001E1CC4">
        <w:rPr>
          <w:rFonts w:ascii="Times New Roman" w:eastAsia="Calibri" w:hAnsi="Times New Roman" w:cs="Times New Roman"/>
          <w:sz w:val="28"/>
          <w:szCs w:val="28"/>
        </w:rPr>
        <w:t>но до критеріїв оцінювання), який скеровує</w:t>
      </w:r>
      <w:r w:rsidRPr="00F7391E">
        <w:rPr>
          <w:rFonts w:ascii="Times New Roman" w:eastAsia="Calibri" w:hAnsi="Times New Roman" w:cs="Times New Roman"/>
          <w:sz w:val="28"/>
          <w:szCs w:val="28"/>
        </w:rPr>
        <w:t>ться для участі у ІІ обласному етапі Конкурсу.</w:t>
      </w:r>
    </w:p>
    <w:p w:rsidR="00F7391E" w:rsidRPr="003F5B37" w:rsidRDefault="00F7391E" w:rsidP="00F7391E">
      <w:pPr>
        <w:numPr>
          <w:ilvl w:val="0"/>
          <w:numId w:val="22"/>
        </w:numPr>
        <w:autoSpaceDE w:val="0"/>
        <w:spacing w:after="21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>І етап Конкурсу проводиться за наявності у територіальній громаді двох і більше</w:t>
      </w:r>
      <w:r w:rsidR="00090D23" w:rsidRPr="00090D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E1CC4">
        <w:rPr>
          <w:rFonts w:ascii="Times New Roman" w:eastAsia="Calibri" w:hAnsi="Times New Roman" w:cs="Times New Roman"/>
          <w:sz w:val="28"/>
          <w:szCs w:val="28"/>
        </w:rPr>
        <w:t>учасників</w:t>
      </w:r>
      <w:r w:rsidRPr="00F7391E">
        <w:rPr>
          <w:rFonts w:ascii="Times New Roman" w:eastAsia="Calibri" w:hAnsi="Times New Roman" w:cs="Times New Roman"/>
          <w:sz w:val="28"/>
          <w:szCs w:val="28"/>
        </w:rPr>
        <w:t>.</w:t>
      </w:r>
      <w:r w:rsidRPr="00F739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7391E">
        <w:rPr>
          <w:rFonts w:ascii="Times New Roman" w:eastAsia="Calibri" w:hAnsi="Times New Roman" w:cs="Times New Roman"/>
          <w:sz w:val="28"/>
          <w:szCs w:val="28"/>
        </w:rPr>
        <w:t>За умови, коли на І етапі є тільки 1</w:t>
      </w:r>
      <w:r w:rsidR="00090D23" w:rsidRPr="00090D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E1CC4">
        <w:rPr>
          <w:rFonts w:ascii="Times New Roman" w:eastAsia="Calibri" w:hAnsi="Times New Roman" w:cs="Times New Roman"/>
          <w:sz w:val="28"/>
          <w:szCs w:val="28"/>
        </w:rPr>
        <w:t>учасник, то ві</w:t>
      </w:r>
      <w:r w:rsidRPr="00F7391E">
        <w:rPr>
          <w:rFonts w:ascii="Times New Roman" w:eastAsia="Calibri" w:hAnsi="Times New Roman" w:cs="Times New Roman"/>
          <w:sz w:val="28"/>
          <w:szCs w:val="28"/>
        </w:rPr>
        <w:t xml:space="preserve">н одразу скеровується на участь у ІІ обласному етапі Конкурсу. </w:t>
      </w:r>
    </w:p>
    <w:p w:rsidR="00F7391E" w:rsidRPr="003F5B37" w:rsidRDefault="00F7391E" w:rsidP="003F5B37">
      <w:pPr>
        <w:numPr>
          <w:ilvl w:val="0"/>
          <w:numId w:val="22"/>
        </w:numPr>
        <w:autoSpaceDE w:val="0"/>
        <w:spacing w:after="21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1E">
        <w:rPr>
          <w:rFonts w:ascii="Times New Roman" w:eastAsia="Calibri" w:hAnsi="Times New Roman" w:cs="Times New Roman"/>
          <w:sz w:val="28"/>
          <w:szCs w:val="28"/>
        </w:rPr>
        <w:t xml:space="preserve"> Наказ про проведення ІІ етапу Конкурсу видається департаментом освіти і науки облдержадміністрації не пізніше, ніж за місяць до його проведення.  </w:t>
      </w:r>
    </w:p>
    <w:p w:rsidR="003F1072" w:rsidRPr="00127DDC" w:rsidRDefault="003F1072" w:rsidP="00127DDC">
      <w:pPr>
        <w:autoSpaceDE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DDC">
        <w:rPr>
          <w:rFonts w:ascii="Times New Roman" w:eastAsia="Calibri" w:hAnsi="Times New Roman" w:cs="Times New Roman"/>
          <w:sz w:val="28"/>
          <w:szCs w:val="28"/>
        </w:rPr>
        <w:t xml:space="preserve">Для участі у </w:t>
      </w:r>
      <w:r w:rsidR="00A541EF" w:rsidRPr="00127DDC">
        <w:rPr>
          <w:rFonts w:ascii="Times New Roman" w:eastAsia="Calibri" w:hAnsi="Times New Roman" w:cs="Times New Roman"/>
          <w:sz w:val="28"/>
          <w:szCs w:val="28"/>
        </w:rPr>
        <w:t>обласному</w:t>
      </w:r>
      <w:r w:rsidRPr="00127DDC">
        <w:rPr>
          <w:rFonts w:ascii="Times New Roman" w:eastAsia="Calibri" w:hAnsi="Times New Roman" w:cs="Times New Roman"/>
          <w:sz w:val="28"/>
          <w:szCs w:val="28"/>
        </w:rPr>
        <w:t xml:space="preserve"> етапі Конкурсу необхідно подати на електронну адресу ІФОЕНЦУМ:</w:t>
      </w:r>
    </w:p>
    <w:p w:rsidR="00F7391E" w:rsidRDefault="003F1072" w:rsidP="00F7391E">
      <w:pPr>
        <w:autoSpaceDE w:val="0"/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1CC4">
        <w:rPr>
          <w:rFonts w:ascii="Times New Roman" w:eastAsia="Calibri" w:hAnsi="Times New Roman" w:cs="Times New Roman"/>
          <w:sz w:val="28"/>
          <w:szCs w:val="28"/>
        </w:rPr>
        <w:t>п</w:t>
      </w:r>
      <w:r w:rsidR="00F7391E">
        <w:rPr>
          <w:rFonts w:ascii="Times New Roman" w:eastAsia="Calibri" w:hAnsi="Times New Roman" w:cs="Times New Roman"/>
          <w:sz w:val="28"/>
          <w:szCs w:val="28"/>
        </w:rPr>
        <w:t>ідсумковий наказ про проведення І етапу Конкурсу;</w:t>
      </w:r>
    </w:p>
    <w:p w:rsidR="003F1072" w:rsidRPr="003F1072" w:rsidRDefault="00F7391E" w:rsidP="003F1072">
      <w:pPr>
        <w:autoSpaceDE w:val="0"/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>заявку на участь</w:t>
      </w:r>
      <w:r w:rsidR="00F17F10">
        <w:rPr>
          <w:rFonts w:ascii="Times New Roman" w:eastAsia="Calibri" w:hAnsi="Times New Roman" w:cs="Times New Roman"/>
          <w:sz w:val="28"/>
          <w:szCs w:val="28"/>
        </w:rPr>
        <w:t xml:space="preserve"> (додаток 3);</w:t>
      </w:r>
    </w:p>
    <w:p w:rsidR="003F1072" w:rsidRPr="003F1072" w:rsidRDefault="003F1072" w:rsidP="003F1072">
      <w:pPr>
        <w:autoSpaceDE w:val="0"/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- дослідницьку роботу</w:t>
      </w:r>
      <w:r w:rsidR="00F7391E">
        <w:rPr>
          <w:rFonts w:ascii="Times New Roman" w:eastAsia="Calibri" w:hAnsi="Times New Roman" w:cs="Times New Roman"/>
          <w:sz w:val="28"/>
          <w:szCs w:val="28"/>
        </w:rPr>
        <w:t xml:space="preserve"> та щоденник спостереження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1072" w:rsidRPr="003F1072" w:rsidRDefault="003F1072" w:rsidP="001E1CC4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Документація подаєтьс</w:t>
      </w:r>
      <w:r w:rsidR="00A541EF">
        <w:rPr>
          <w:rFonts w:ascii="Times New Roman" w:eastAsia="Calibri" w:hAnsi="Times New Roman" w:cs="Times New Roman"/>
          <w:sz w:val="28"/>
          <w:szCs w:val="28"/>
        </w:rPr>
        <w:t>я без скорочень та абревіатур.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072" w:rsidRPr="003F1072" w:rsidRDefault="003F1072" w:rsidP="003F1072">
      <w:pPr>
        <w:autoSpaceDE w:val="0"/>
        <w:spacing w:after="0"/>
        <w:ind w:left="928"/>
        <w:contextualSpacing/>
        <w:jc w:val="both"/>
        <w:rPr>
          <w:rFonts w:ascii="Times New Roman" w:eastAsia="Calibri" w:hAnsi="Times New Roman" w:cs="Times New Roman"/>
        </w:rPr>
      </w:pPr>
      <w:r w:rsidRPr="003F1072">
        <w:rPr>
          <w:rFonts w:ascii="Times New Roman" w:eastAsia="Calibri" w:hAnsi="Times New Roman" w:cs="Times New Roman"/>
        </w:rPr>
        <w:t xml:space="preserve"> </w:t>
      </w:r>
    </w:p>
    <w:p w:rsidR="003F1072" w:rsidRPr="003F1072" w:rsidRDefault="003F1072" w:rsidP="003F107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ІІІ.  Вимоги до проведення Конкурсу</w:t>
      </w:r>
    </w:p>
    <w:p w:rsidR="003F1072" w:rsidRPr="003F1072" w:rsidRDefault="003F1072" w:rsidP="003F107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21D" w:rsidRPr="001844CF" w:rsidRDefault="00CE4034" w:rsidP="001844CF">
      <w:pPr>
        <w:pStyle w:val="a4"/>
        <w:numPr>
          <w:ilvl w:val="0"/>
          <w:numId w:val="31"/>
        </w:numPr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034">
        <w:rPr>
          <w:rFonts w:ascii="Times New Roman" w:eastAsia="Calibri" w:hAnsi="Times New Roman" w:cs="Times New Roman"/>
          <w:sz w:val="28"/>
          <w:szCs w:val="28"/>
        </w:rPr>
        <w:t>Учасники працюють за програмою, яка передбачає:</w:t>
      </w:r>
      <w:r w:rsidR="001844CF">
        <w:rPr>
          <w:rFonts w:ascii="Times New Roman" w:eastAsia="Calibri" w:hAnsi="Times New Roman" w:cs="Times New Roman"/>
          <w:sz w:val="28"/>
          <w:szCs w:val="28"/>
        </w:rPr>
        <w:t xml:space="preserve"> захист </w:t>
      </w:r>
      <w:r w:rsidR="003B68D8" w:rsidRPr="001844CF">
        <w:rPr>
          <w:rFonts w:ascii="Times New Roman" w:eastAsia="Calibri" w:hAnsi="Times New Roman" w:cs="Times New Roman"/>
          <w:sz w:val="28"/>
          <w:szCs w:val="28"/>
        </w:rPr>
        <w:t xml:space="preserve">дослідницької роботи </w:t>
      </w:r>
      <w:r w:rsidR="003F1072" w:rsidRPr="001844CF">
        <w:rPr>
          <w:rFonts w:ascii="Times New Roman" w:eastAsia="Calibri" w:hAnsi="Times New Roman" w:cs="Times New Roman"/>
          <w:sz w:val="28"/>
          <w:szCs w:val="28"/>
        </w:rPr>
        <w:t>(надісланої на електронну адресу не пізніше ніж за чотири дні до Конкурсу) об’єктом є</w:t>
      </w:r>
      <w:r w:rsidR="00F17F10" w:rsidRPr="001844CF">
        <w:rPr>
          <w:rFonts w:ascii="Times New Roman" w:eastAsia="Calibri" w:hAnsi="Times New Roman" w:cs="Times New Roman"/>
          <w:sz w:val="28"/>
          <w:szCs w:val="28"/>
        </w:rPr>
        <w:t xml:space="preserve"> гарбуз їстівний</w:t>
      </w:r>
      <w:r w:rsidR="003F1072" w:rsidRPr="001844CF">
        <w:rPr>
          <w:rFonts w:ascii="Times New Roman" w:eastAsia="Calibri" w:hAnsi="Times New Roman" w:cs="Times New Roman"/>
          <w:sz w:val="28"/>
          <w:szCs w:val="28"/>
        </w:rPr>
        <w:t>, визначений організаторами Конкурсу і оголошений</w:t>
      </w:r>
      <w:r w:rsidR="00F17F10" w:rsidRPr="001844CF">
        <w:rPr>
          <w:rFonts w:ascii="Times New Roman" w:eastAsia="Calibri" w:hAnsi="Times New Roman" w:cs="Times New Roman"/>
          <w:sz w:val="28"/>
          <w:szCs w:val="28"/>
        </w:rPr>
        <w:t xml:space="preserve"> заздалегідь (лист ОЕНЦУМ від 14.02.2022р. №01-21/16</w:t>
      </w:r>
      <w:r w:rsidR="003F1072" w:rsidRPr="001844C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44CF" w:rsidRPr="003F5B37" w:rsidRDefault="001844CF" w:rsidP="003F5B37">
      <w:pPr>
        <w:pStyle w:val="a4"/>
        <w:numPr>
          <w:ilvl w:val="0"/>
          <w:numId w:val="31"/>
        </w:numPr>
        <w:ind w:left="0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Захист </w:t>
      </w:r>
      <w:r w:rsidR="00CE4034">
        <w:rPr>
          <w:rFonts w:ascii="Times New Roman" w:eastAsia="Calibri" w:hAnsi="Times New Roman" w:cs="Times New Roman"/>
          <w:sz w:val="28"/>
          <w:szCs w:val="28"/>
        </w:rPr>
        <w:t>дослідницької роботи відбуваєт</w:t>
      </w:r>
      <w:r>
        <w:rPr>
          <w:rFonts w:ascii="Times New Roman" w:eastAsia="Calibri" w:hAnsi="Times New Roman" w:cs="Times New Roman"/>
          <w:sz w:val="28"/>
          <w:szCs w:val="28"/>
        </w:rPr>
        <w:t>ься у форматі портерного чи мультимедійної презентації</w:t>
      </w:r>
      <w:r w:rsidR="00C56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034">
        <w:rPr>
          <w:rFonts w:ascii="Times New Roman" w:eastAsia="Calibri" w:hAnsi="Times New Roman" w:cs="Times New Roman"/>
          <w:sz w:val="28"/>
          <w:szCs w:val="28"/>
        </w:rPr>
        <w:t xml:space="preserve">– до 5 хв. </w:t>
      </w:r>
      <w:r>
        <w:rPr>
          <w:rFonts w:ascii="Times New Roman" w:eastAsia="Calibri" w:hAnsi="Times New Roman" w:cs="Times New Roman"/>
          <w:sz w:val="28"/>
          <w:szCs w:val="28"/>
        </w:rPr>
        <w:t>Захист д</w:t>
      </w:r>
      <w:r w:rsidR="00CE4034">
        <w:rPr>
          <w:rFonts w:ascii="Times New Roman" w:eastAsia="Calibri" w:hAnsi="Times New Roman" w:cs="Times New Roman"/>
          <w:sz w:val="28"/>
          <w:szCs w:val="28"/>
        </w:rPr>
        <w:t>оповнюється фотогалереями,</w:t>
      </w:r>
      <w:r w:rsidR="001E1CC4">
        <w:rPr>
          <w:rFonts w:ascii="Times New Roman" w:eastAsia="Calibri" w:hAnsi="Times New Roman" w:cs="Times New Roman"/>
          <w:sz w:val="28"/>
          <w:szCs w:val="28"/>
        </w:rPr>
        <w:t xml:space="preserve"> де зафіксована участь дітей у поетапному процесі вирощування досліджуваної культури,</w:t>
      </w:r>
      <w:r w:rsidR="00CE4034">
        <w:rPr>
          <w:rFonts w:ascii="Times New Roman" w:eastAsia="Calibri" w:hAnsi="Times New Roman" w:cs="Times New Roman"/>
          <w:sz w:val="28"/>
          <w:szCs w:val="28"/>
        </w:rPr>
        <w:t xml:space="preserve"> схемами, графік</w:t>
      </w:r>
      <w:r w:rsidR="00CE4034" w:rsidRPr="001844CF">
        <w:rPr>
          <w:rFonts w:ascii="Times New Roman" w:eastAsia="Calibri" w:hAnsi="Times New Roman" w:cs="Times New Roman"/>
          <w:sz w:val="28"/>
          <w:szCs w:val="28"/>
        </w:rPr>
        <w:t>ами, діаграмами тощо.</w:t>
      </w:r>
      <w:r w:rsidR="003F1072" w:rsidRPr="00184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072" w:rsidRPr="003F1072" w:rsidRDefault="003F1072" w:rsidP="003F107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3F10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F1072">
        <w:rPr>
          <w:rFonts w:ascii="Times New Roman" w:eastAsia="Calibri" w:hAnsi="Times New Roman" w:cs="Times New Roman"/>
          <w:b/>
          <w:sz w:val="28"/>
          <w:szCs w:val="28"/>
        </w:rPr>
        <w:t>. Підведення підсумків</w:t>
      </w:r>
    </w:p>
    <w:p w:rsidR="003F1072" w:rsidRPr="003F1072" w:rsidRDefault="003F1072" w:rsidP="003F1072">
      <w:pPr>
        <w:autoSpaceDE w:val="0"/>
        <w:spacing w:after="0"/>
        <w:ind w:firstLine="851"/>
        <w:jc w:val="center"/>
        <w:rPr>
          <w:rFonts w:ascii="Times New Roman" w:eastAsia="Calibri" w:hAnsi="Times New Roman" w:cs="Times New Roman"/>
        </w:rPr>
      </w:pPr>
    </w:p>
    <w:p w:rsidR="001E1CC4" w:rsidRPr="001E1CC4" w:rsidRDefault="003F1072" w:rsidP="001E1CC4">
      <w:pPr>
        <w:pStyle w:val="a4"/>
        <w:numPr>
          <w:ilvl w:val="0"/>
          <w:numId w:val="33"/>
        </w:numPr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C4">
        <w:rPr>
          <w:rFonts w:ascii="Times New Roman" w:eastAsia="Calibri" w:hAnsi="Times New Roman" w:cs="Times New Roman"/>
          <w:sz w:val="28"/>
          <w:szCs w:val="28"/>
        </w:rPr>
        <w:t xml:space="preserve">Дослідницька робота з вирощування </w:t>
      </w:r>
      <w:r w:rsidR="00F17F10" w:rsidRPr="001E1CC4">
        <w:rPr>
          <w:rFonts w:ascii="Times New Roman" w:eastAsia="Calibri" w:hAnsi="Times New Roman" w:cs="Times New Roman"/>
          <w:sz w:val="28"/>
          <w:szCs w:val="28"/>
        </w:rPr>
        <w:t xml:space="preserve">гарбуза їстівного </w:t>
      </w:r>
      <w:r w:rsidRPr="001E1CC4">
        <w:rPr>
          <w:rFonts w:ascii="Times New Roman" w:eastAsia="Calibri" w:hAnsi="Times New Roman" w:cs="Times New Roman"/>
          <w:sz w:val="28"/>
          <w:szCs w:val="28"/>
        </w:rPr>
        <w:t>(зміст проведеної роботи та її презентація), фотогалерея та фото вирощеної с/г продукції оцінюються за відповідними критеріями, що додаються.</w:t>
      </w:r>
    </w:p>
    <w:p w:rsidR="00AD710B" w:rsidRPr="001E1CC4" w:rsidRDefault="001E1CC4" w:rsidP="001E1CC4">
      <w:pPr>
        <w:pStyle w:val="a4"/>
        <w:numPr>
          <w:ilvl w:val="0"/>
          <w:numId w:val="33"/>
        </w:numPr>
        <w:autoSpaceDE w:val="0"/>
        <w:spacing w:after="0"/>
        <w:ind w:left="0" w:firstLine="28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Учасники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>-переможці Конкурсу, які набрали найбільшу кількість балів (І місце – 1</w:t>
      </w:r>
      <w:r>
        <w:rPr>
          <w:rFonts w:ascii="Times New Roman" w:eastAsia="Calibri" w:hAnsi="Times New Roman" w:cs="Times New Roman"/>
          <w:sz w:val="28"/>
          <w:szCs w:val="28"/>
        </w:rPr>
        <w:t>учасник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 xml:space="preserve">, ІІ місце – 1 </w:t>
      </w:r>
      <w:r>
        <w:rPr>
          <w:rFonts w:ascii="Times New Roman" w:eastAsia="Calibri" w:hAnsi="Times New Roman" w:cs="Times New Roman"/>
          <w:sz w:val="28"/>
          <w:szCs w:val="28"/>
        </w:rPr>
        <w:t>учасник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 xml:space="preserve">, ІІІ місце – 1 </w:t>
      </w:r>
      <w:r>
        <w:rPr>
          <w:rFonts w:ascii="Times New Roman" w:eastAsia="Calibri" w:hAnsi="Times New Roman" w:cs="Times New Roman"/>
          <w:sz w:val="28"/>
          <w:szCs w:val="28"/>
        </w:rPr>
        <w:t>учасник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>) відзначаються відповідн</w:t>
      </w:r>
      <w:r w:rsidR="00F17F10" w:rsidRPr="001E1CC4">
        <w:rPr>
          <w:rFonts w:ascii="Times New Roman" w:eastAsia="Calibri" w:hAnsi="Times New Roman" w:cs="Times New Roman"/>
          <w:sz w:val="28"/>
          <w:szCs w:val="28"/>
        </w:rPr>
        <w:t>о грамотами департаменту освіти і</w:t>
      </w:r>
      <w:r w:rsidR="003F1072" w:rsidRPr="001E1CC4">
        <w:rPr>
          <w:rFonts w:ascii="Times New Roman" w:eastAsia="Calibri" w:hAnsi="Times New Roman" w:cs="Times New Roman"/>
          <w:sz w:val="28"/>
          <w:szCs w:val="28"/>
        </w:rPr>
        <w:t xml:space="preserve"> науки облдержадміністрації.</w:t>
      </w:r>
    </w:p>
    <w:p w:rsidR="005050E0" w:rsidRDefault="003F1072" w:rsidP="001E1CC4">
      <w:pPr>
        <w:pStyle w:val="a4"/>
        <w:numPr>
          <w:ilvl w:val="0"/>
          <w:numId w:val="31"/>
        </w:numPr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10B">
        <w:rPr>
          <w:rFonts w:ascii="Times New Roman" w:eastAsia="Calibri" w:hAnsi="Times New Roman" w:cs="Times New Roman"/>
          <w:sz w:val="28"/>
          <w:szCs w:val="28"/>
        </w:rPr>
        <w:lastRenderedPageBreak/>
        <w:t>Педагогам,  які  підготували  переможців  Конкурсу оголошуються відпов</w:t>
      </w:r>
      <w:r w:rsidR="00F17F10" w:rsidRPr="00AD710B">
        <w:rPr>
          <w:rFonts w:ascii="Times New Roman" w:eastAsia="Calibri" w:hAnsi="Times New Roman" w:cs="Times New Roman"/>
          <w:sz w:val="28"/>
          <w:szCs w:val="28"/>
        </w:rPr>
        <w:t>ідно подяки департаменту освіти і</w:t>
      </w:r>
      <w:r w:rsidRPr="00AD710B">
        <w:rPr>
          <w:rFonts w:ascii="Times New Roman" w:eastAsia="Calibri" w:hAnsi="Times New Roman" w:cs="Times New Roman"/>
          <w:sz w:val="28"/>
          <w:szCs w:val="28"/>
        </w:rPr>
        <w:t xml:space="preserve"> науки Івано-Франківської</w:t>
      </w:r>
      <w:r w:rsidR="003B68D8" w:rsidRPr="00AD710B">
        <w:rPr>
          <w:rFonts w:ascii="Times New Roman" w:eastAsia="Calibri" w:hAnsi="Times New Roman" w:cs="Times New Roman"/>
          <w:sz w:val="28"/>
          <w:szCs w:val="28"/>
        </w:rPr>
        <w:t xml:space="preserve"> облдержадміністрації</w:t>
      </w:r>
      <w:r w:rsidRPr="00AD7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072" w:rsidRDefault="003F1072" w:rsidP="001E1CC4">
      <w:pPr>
        <w:pStyle w:val="a4"/>
        <w:numPr>
          <w:ilvl w:val="0"/>
          <w:numId w:val="31"/>
        </w:numPr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E0">
        <w:rPr>
          <w:rFonts w:ascii="Times New Roman" w:eastAsia="Calibri" w:hAnsi="Times New Roman" w:cs="Times New Roman"/>
          <w:sz w:val="28"/>
          <w:szCs w:val="28"/>
        </w:rPr>
        <w:t>Результати проведення Конкурсу на підставі протоколів журі затверджуються відпові</w:t>
      </w:r>
      <w:r w:rsidR="00F17F10" w:rsidRPr="005050E0">
        <w:rPr>
          <w:rFonts w:ascii="Times New Roman" w:eastAsia="Calibri" w:hAnsi="Times New Roman" w:cs="Times New Roman"/>
          <w:sz w:val="28"/>
          <w:szCs w:val="28"/>
        </w:rPr>
        <w:t>дно наказом департаменту освіти і</w:t>
      </w:r>
      <w:r w:rsidRPr="005050E0">
        <w:rPr>
          <w:rFonts w:ascii="Times New Roman" w:eastAsia="Calibri" w:hAnsi="Times New Roman" w:cs="Times New Roman"/>
          <w:sz w:val="28"/>
          <w:szCs w:val="28"/>
        </w:rPr>
        <w:t xml:space="preserve"> науки Івано-Франківської.</w:t>
      </w:r>
    </w:p>
    <w:p w:rsidR="001021B2" w:rsidRPr="005050E0" w:rsidRDefault="001021B2" w:rsidP="001E1CC4">
      <w:pPr>
        <w:pStyle w:val="a4"/>
        <w:numPr>
          <w:ilvl w:val="0"/>
          <w:numId w:val="31"/>
        </w:numPr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підведенні підсумків обласного етапу Конкурсу Івано-Франківський обласний еколого-натуралістичний центр учнівської молоді оголошує сільськогосподарську культуру, запропоновану для проведення дослідницької роботи наступного року.</w:t>
      </w:r>
    </w:p>
    <w:p w:rsidR="00AD710B" w:rsidRDefault="00AD710B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21B2" w:rsidRPr="001021B2" w:rsidRDefault="001021B2" w:rsidP="001021B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1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021B2">
        <w:rPr>
          <w:rFonts w:ascii="Times New Roman" w:eastAsia="Calibri" w:hAnsi="Times New Roman" w:cs="Times New Roman"/>
          <w:b/>
          <w:sz w:val="28"/>
          <w:szCs w:val="28"/>
        </w:rPr>
        <w:t>. Фінансування</w:t>
      </w:r>
    </w:p>
    <w:p w:rsidR="001021B2" w:rsidRDefault="001021B2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1B2" w:rsidRPr="001021B2" w:rsidRDefault="00523E76" w:rsidP="001021B2">
      <w:pPr>
        <w:pStyle w:val="a4"/>
        <w:numPr>
          <w:ilvl w:val="0"/>
          <w:numId w:val="32"/>
        </w:numPr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Витрати на проведення І</w:t>
      </w:r>
      <w:r w:rsidR="001021B2">
        <w:rPr>
          <w:rFonts w:ascii="Times New Roman" w:eastAsia="Calibri" w:hAnsi="Times New Roman" w:cs="Times New Roman"/>
          <w:sz w:val="28"/>
          <w:szCs w:val="28"/>
        </w:rPr>
        <w:t xml:space="preserve"> етапу Конкурсу та відрядження учасників для участі у ІІ етапі здійснюється за рахунок коштів відповідних місцевих бюджетів.</w:t>
      </w:r>
    </w:p>
    <w:p w:rsidR="001021B2" w:rsidRDefault="001021B2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1B2" w:rsidRDefault="001021B2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CC4" w:rsidRDefault="001E1CC4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CC4" w:rsidRDefault="001E1CC4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CC4" w:rsidRDefault="001E1CC4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1B2" w:rsidRDefault="001021B2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A9F" w:rsidRDefault="00EC5A9F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A9F" w:rsidRPr="00A519DF" w:rsidRDefault="00EC5A9F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B37" w:rsidRPr="00A519DF" w:rsidRDefault="003F5B37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D23" w:rsidRDefault="00090D23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4CF" w:rsidRDefault="001844CF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4CF" w:rsidRDefault="001844CF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1B2" w:rsidRPr="003F1072" w:rsidRDefault="001021B2" w:rsidP="003F107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3F1072" w:rsidRDefault="00523E76" w:rsidP="00523E76">
      <w:pPr>
        <w:autoSpaceDE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Додаток </w:t>
      </w:r>
    </w:p>
    <w:p w:rsidR="00523E76" w:rsidRPr="003F1072" w:rsidRDefault="00523E76" w:rsidP="00523E76">
      <w:pPr>
        <w:autoSpaceDE w:val="0"/>
        <w:spacing w:after="0" w:line="240" w:lineRule="auto"/>
        <w:ind w:left="5387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до методичних рекомендацій</w:t>
      </w:r>
    </w:p>
    <w:p w:rsidR="00523E76" w:rsidRPr="003F1072" w:rsidRDefault="00523E76" w:rsidP="00523E76">
      <w:pPr>
        <w:autoSpaceDE w:val="0"/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3F1072" w:rsidRDefault="00523E76" w:rsidP="00523E76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1844CF" w:rsidRDefault="00523E76" w:rsidP="001844CF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Критерії оцінювання конкурсу «Юні господарі землі»</w:t>
      </w:r>
    </w:p>
    <w:p w:rsidR="001844CF" w:rsidRDefault="00523E76" w:rsidP="00523E76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372">
        <w:rPr>
          <w:rFonts w:ascii="Times New Roman" w:eastAsia="Calibri" w:hAnsi="Times New Roman" w:cs="Times New Roman"/>
          <w:b/>
          <w:sz w:val="28"/>
          <w:szCs w:val="28"/>
        </w:rPr>
        <w:t>Критерії оцінювання І, І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A03372">
        <w:rPr>
          <w:rFonts w:ascii="Times New Roman" w:eastAsia="Calibri" w:hAnsi="Times New Roman" w:cs="Times New Roman"/>
          <w:b/>
          <w:sz w:val="28"/>
          <w:szCs w:val="28"/>
        </w:rPr>
        <w:t xml:space="preserve"> етапів обласного конкурсу </w:t>
      </w:r>
    </w:p>
    <w:p w:rsidR="00523E76" w:rsidRPr="00A03372" w:rsidRDefault="00523E76" w:rsidP="00523E76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372">
        <w:rPr>
          <w:rFonts w:ascii="Times New Roman" w:eastAsia="Calibri" w:hAnsi="Times New Roman" w:cs="Times New Roman"/>
          <w:b/>
          <w:sz w:val="28"/>
          <w:szCs w:val="28"/>
        </w:rPr>
        <w:t>«Юні господарі землі»</w:t>
      </w:r>
    </w:p>
    <w:p w:rsidR="00523E76" w:rsidRPr="00A03372" w:rsidRDefault="00523E76" w:rsidP="00523E76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407"/>
        <w:gridCol w:w="1842"/>
      </w:tblGrid>
      <w:tr w:rsidR="00523E76" w:rsidRPr="00A03372" w:rsidTr="002C02FE">
        <w:trPr>
          <w:trHeight w:val="240"/>
        </w:trPr>
        <w:tc>
          <w:tcPr>
            <w:tcW w:w="498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</w:tr>
      <w:tr w:rsidR="00523E76" w:rsidRPr="00A03372" w:rsidTr="002C02FE">
        <w:trPr>
          <w:trHeight w:val="1014"/>
        </w:trPr>
        <w:tc>
          <w:tcPr>
            <w:tcW w:w="498" w:type="dxa"/>
            <w:vMerge w:val="restart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Оцінювання проведеної дослідницької роботи</w:t>
            </w:r>
          </w:p>
          <w:p w:rsidR="00523E76" w:rsidRPr="00A03372" w:rsidRDefault="00523E76" w:rsidP="002C02F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Зміст проведеної роботи</w:t>
            </w:r>
          </w:p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Мета та завдання 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 та завдання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роботі 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не зазначені, учасник не може їх назвати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23E76" w:rsidRPr="00A03372" w:rsidTr="002C02FE">
        <w:trPr>
          <w:trHeight w:val="13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зазначена, завдання відсутні, або навпаки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523E76" w:rsidRPr="00A03372" w:rsidTr="002C02FE">
        <w:trPr>
          <w:trHeight w:val="22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У визначенні мети та завдань допущені помилки, учасник не може їх чітко назвати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Мета та завдання у зазначені правильно, про що свідчить хід та результати дослідження, учасник чітко і впевнено їх  називає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Схема досліду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28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досліду відсутня 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7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Схема досліду зазначена, проте допущені помилки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Схема досліду окреслена правильно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Методика дослідження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 методів дослідження відсутній, учасник не може розповісти, як проводилось дослідження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Методи дослідження викладені чітко, коротко (за принципом «повтори дослід за мною»)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Результати дослідження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389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роботі 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не наведені результати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15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 відповідають поставленим завданням, але відсутні світлини, де зафіксовано хід та результати експерименту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21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 відповідають поставленим завданням, проілюстровані світлинами, таблицями, графіками тощо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Крім представлених результатів дослідження, наводиться їх аналіз та пропозиції щодо їх практичного застосування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523E76" w:rsidRPr="00A03372" w:rsidTr="002C02FE">
        <w:trPr>
          <w:trHeight w:val="17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Висновки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7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Висновки дослідження відсутні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18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Висновки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не відповідають завданням  дослідження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21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Висновки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повністю відповідають завданням дослідження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4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Використання методів органічного землеробства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22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При вирощуванні  визначеної с/г культури методи органічного землеробства не використовувались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24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Методи органічного землеробства поєднувались із  традиційними методами вирощування (внесення органічних та мінеральних добрив тощо) та хімічними засобами захисту (використання гербіцидів, пестицидів, фунгіцидів тощо)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12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При вирощуванні с/г культури використовувались тільки методи органічного землеробства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80"/>
        </w:trPr>
        <w:tc>
          <w:tcPr>
            <w:tcW w:w="498" w:type="dxa"/>
            <w:vMerge w:val="restart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Оформлення </w:t>
            </w:r>
            <w:proofErr w:type="spellStart"/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постеру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="009349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мультимедійної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презентації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8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/презентація відсутні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346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постері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/презентації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розміщений тільки текстовий матеріал 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75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Всі необхідні елементи на </w:t>
            </w:r>
            <w:proofErr w:type="spellStart"/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постері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/презентації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(текст, світлини, таблиці, графіки тощо) розміщені хаотично, не створюють цілісної картини дослідження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21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/презентація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побудований логічно, послідовно, зручно для перегляду, органічно поєднані всі необхідні елементи  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23E76" w:rsidRPr="00A03372" w:rsidTr="002C02FE">
        <w:trPr>
          <w:trHeight w:val="21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93496C" w:rsidP="0093496C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Захист </w:t>
            </w:r>
            <w:r w:rsidR="00523E76"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дослідницької роботи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34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93496C" w:rsidP="0093496C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Захисту роботи не відбувається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18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523E76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Учасник читає текст, не відриваючись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17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Учасник вільно та впевнено викладає зміст роботи, але, відповідаючи на запитання журі, допускає помилки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Учасник вільно та впевнено викладає основний зміст дослідження, правильно відповідає на запитання журі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 w:val="restart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Щоденники спостереження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523E76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Щоденник спостереження відсутній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Щоденник спостереження заповнений неправильно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Щоденник спостереження заповнений правильно 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Фотогалерея (відображає участь дітей у  поетапному процесі вирощування сільськогосподарських культур)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Фотогалерея відсутня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світлинах фотогалереї не зображена діяльність дітей на </w:t>
            </w: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ділянці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23E76" w:rsidRPr="00A03372" w:rsidTr="002C02FE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На світлинах фотогалереї зафіксована поетапна робота дітей з вирощування досліджуваної сільськогосподарської культури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175"/>
        </w:trPr>
        <w:tc>
          <w:tcPr>
            <w:tcW w:w="498" w:type="dxa"/>
            <w:vMerge w:val="restart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EC5A9F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Взірці продукції, вирощеної </w:t>
            </w:r>
            <w:r w:rsidR="00EC5A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учасником </w:t>
            </w:r>
            <w:r w:rsidRPr="00A03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на навчально-дослідній земельній ділянці, приватній садибі, фермерському господарстві </w:t>
            </w:r>
            <w:r w:rsidR="00EC5A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тощо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76" w:rsidRPr="00A03372" w:rsidTr="002C02FE">
        <w:trPr>
          <w:trHeight w:val="18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Взірці вирощеної продукції відсутні 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3E76" w:rsidRPr="00A03372" w:rsidTr="002C02FE">
        <w:trPr>
          <w:trHeight w:val="360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Взірці наявні, але не вказані сорти с/г культур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3E76" w:rsidRPr="00A03372" w:rsidTr="002C02FE">
        <w:trPr>
          <w:trHeight w:val="366"/>
        </w:trPr>
        <w:tc>
          <w:tcPr>
            <w:tcW w:w="498" w:type="dxa"/>
            <w:vMerge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Взірці наявні та вказані сорти сільськогосподарських рослин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23E76" w:rsidRPr="00A03372" w:rsidTr="002C02FE">
        <w:trPr>
          <w:trHeight w:val="450"/>
        </w:trPr>
        <w:tc>
          <w:tcPr>
            <w:tcW w:w="7905" w:type="dxa"/>
            <w:gridSpan w:val="2"/>
            <w:shd w:val="clear" w:color="auto" w:fill="auto"/>
          </w:tcPr>
          <w:p w:rsidR="00523E76" w:rsidRPr="00A03372" w:rsidRDefault="00523E76" w:rsidP="00523E76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372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 кількість балів, які може отримати команда за проведену дослідницьку роботу з визначеної с/г культури, з іншим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с/г культурами (за наявності).</w:t>
            </w:r>
          </w:p>
        </w:tc>
        <w:tc>
          <w:tcPr>
            <w:tcW w:w="1842" w:type="dxa"/>
            <w:shd w:val="clear" w:color="auto" w:fill="auto"/>
          </w:tcPr>
          <w:p w:rsidR="00523E76" w:rsidRPr="00A03372" w:rsidRDefault="00523E76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3E76" w:rsidRPr="00A03372" w:rsidRDefault="00090D23" w:rsidP="002C02FE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25</w:t>
            </w:r>
            <w:r w:rsidR="00523E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балів</w:t>
            </w:r>
            <w:r w:rsidR="00523E76" w:rsidRPr="00A03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23E76" w:rsidRPr="003F1072" w:rsidRDefault="00523E76" w:rsidP="00523E76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E76" w:rsidRDefault="00523E76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4CF" w:rsidRDefault="001844CF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4CF" w:rsidRDefault="001844CF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D23" w:rsidRDefault="00090D23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A9F" w:rsidRDefault="00EC5A9F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CC4" w:rsidRDefault="001E1CC4" w:rsidP="00523E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autoSpaceDE w:val="0"/>
        <w:spacing w:after="0" w:line="240" w:lineRule="auto"/>
        <w:ind w:left="5387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Додаток </w:t>
      </w:r>
    </w:p>
    <w:p w:rsidR="003F1072" w:rsidRPr="003F1072" w:rsidRDefault="003F1072" w:rsidP="003F1072">
      <w:pPr>
        <w:autoSpaceDE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до методичних рекомендацій</w:t>
      </w:r>
    </w:p>
    <w:p w:rsidR="003F1072" w:rsidRPr="003F1072" w:rsidRDefault="003F1072" w:rsidP="003F1072">
      <w:pPr>
        <w:autoSpaceDE w:val="0"/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Методичні рекомендації щодо оформлення щоденника </w:t>
      </w:r>
    </w:p>
    <w:p w:rsidR="003F1072" w:rsidRPr="003F1072" w:rsidRDefault="003F1072" w:rsidP="003F10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дослідницької роботи</w:t>
      </w:r>
    </w:p>
    <w:p w:rsidR="003F1072" w:rsidRPr="003F1072" w:rsidRDefault="003F1072" w:rsidP="003F1072">
      <w:pPr>
        <w:spacing w:after="0" w:line="240" w:lineRule="auto"/>
        <w:contextualSpacing/>
        <w:jc w:val="center"/>
        <w:rPr>
          <w:rFonts w:ascii="Calibri" w:eastAsia="Calibri" w:hAnsi="Calibri" w:cs="Times New Roman"/>
          <w:lang w:val="ru-RU"/>
        </w:rPr>
      </w:pPr>
    </w:p>
    <w:p w:rsidR="003F1072" w:rsidRPr="003F1072" w:rsidRDefault="003F1072" w:rsidP="003F1072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Щоденник дослідницької роботи ведеться в зошиті на 12 – 18 аркушів</w:t>
      </w:r>
      <w:r w:rsidR="005050E0">
        <w:rPr>
          <w:rFonts w:ascii="Times New Roman" w:eastAsia="Calibri" w:hAnsi="Times New Roman" w:cs="Times New Roman"/>
          <w:sz w:val="28"/>
          <w:szCs w:val="28"/>
        </w:rPr>
        <w:t xml:space="preserve"> або електронному форматі.</w:t>
      </w:r>
    </w:p>
    <w:p w:rsidR="003F1072" w:rsidRDefault="003F1072" w:rsidP="003F1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Титульна сторінка щоденника дослідницької роботи оформляється за таким зразком:</w:t>
      </w:r>
    </w:p>
    <w:p w:rsidR="005050E0" w:rsidRDefault="005050E0" w:rsidP="003F1072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1844CF" w:rsidRPr="003F1072" w:rsidRDefault="001844CF" w:rsidP="003F1072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C661EC" w:rsidRPr="00C661EC" w:rsidRDefault="003F1072" w:rsidP="00C661EC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Щоденник дослідницької роботи</w:t>
      </w:r>
      <w:r w:rsidR="00C661EC">
        <w:rPr>
          <w:rFonts w:ascii="Calibri" w:eastAsia="Calibri" w:hAnsi="Calibri" w:cs="Times New Roman"/>
          <w:lang w:val="ru-RU"/>
        </w:rPr>
        <w:t xml:space="preserve"> </w:t>
      </w:r>
      <w:r w:rsidR="00C661EC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5050E0">
        <w:rPr>
          <w:rFonts w:ascii="Times New Roman" w:eastAsia="Calibri" w:hAnsi="Times New Roman" w:cs="Times New Roman"/>
          <w:sz w:val="28"/>
          <w:szCs w:val="28"/>
        </w:rPr>
        <w:t xml:space="preserve">добувача 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освіти  </w:t>
      </w:r>
    </w:p>
    <w:p w:rsidR="00C661EC" w:rsidRDefault="00232815" w:rsidP="003F1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ПІБ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>_</w:t>
      </w:r>
      <w:r w:rsidR="001844CF">
        <w:rPr>
          <w:rFonts w:ascii="Times New Roman" w:eastAsia="Calibri" w:hAnsi="Times New Roman" w:cs="Times New Roman"/>
          <w:sz w:val="28"/>
          <w:szCs w:val="28"/>
        </w:rPr>
        <w:t>_____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 xml:space="preserve">______ </w:t>
      </w:r>
    </w:p>
    <w:p w:rsidR="00C661EC" w:rsidRDefault="003F1072" w:rsidP="003F1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класу (гуртка)</w:t>
      </w:r>
      <w:r w:rsidR="00232815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C661EC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</w:p>
    <w:p w:rsidR="00C661EC" w:rsidRDefault="00C661EC" w:rsidP="003F1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Назва закладу освіти_________________________________ </w:t>
      </w:r>
    </w:p>
    <w:p w:rsidR="003F1072" w:rsidRDefault="00C661EC" w:rsidP="003F1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5050E0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232815">
        <w:rPr>
          <w:rFonts w:ascii="Times New Roman" w:eastAsia="Calibri" w:hAnsi="Times New Roman" w:cs="Times New Roman"/>
          <w:sz w:val="28"/>
          <w:szCs w:val="28"/>
        </w:rPr>
        <w:t>________</w:t>
      </w:r>
      <w:r w:rsidR="005050E0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1844CF">
        <w:rPr>
          <w:rFonts w:ascii="Times New Roman" w:eastAsia="Calibri" w:hAnsi="Times New Roman" w:cs="Times New Roman"/>
          <w:sz w:val="28"/>
          <w:szCs w:val="28"/>
        </w:rPr>
        <w:t>__</w:t>
      </w:r>
      <w:r w:rsidR="005050E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232815" w:rsidRPr="003F1072" w:rsidRDefault="00232815" w:rsidP="003F1072">
      <w:pPr>
        <w:spacing w:after="0" w:line="240" w:lineRule="auto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Керівник досліду</w:t>
      </w:r>
      <w:r w:rsidR="00C661EC">
        <w:rPr>
          <w:rFonts w:ascii="Times New Roman" w:eastAsia="Calibri" w:hAnsi="Times New Roman" w:cs="Times New Roman"/>
          <w:sz w:val="28"/>
          <w:szCs w:val="28"/>
        </w:rPr>
        <w:t xml:space="preserve"> (ПІБ)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1844C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8C4E9C" w:rsidRDefault="003F1072" w:rsidP="008C4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ab/>
      </w:r>
      <w:r w:rsidR="00D66625">
        <w:rPr>
          <w:rFonts w:ascii="Times New Roman" w:eastAsia="Calibri" w:hAnsi="Times New Roman" w:cs="Times New Roman"/>
          <w:sz w:val="28"/>
          <w:szCs w:val="28"/>
        </w:rPr>
        <w:t>Термін проведення до</w:t>
      </w:r>
      <w:r w:rsidR="001844CF">
        <w:rPr>
          <w:rFonts w:ascii="Times New Roman" w:eastAsia="Calibri" w:hAnsi="Times New Roman" w:cs="Times New Roman"/>
          <w:sz w:val="28"/>
          <w:szCs w:val="28"/>
        </w:rPr>
        <w:t>сліду____________________</w:t>
      </w:r>
    </w:p>
    <w:p w:rsidR="0093496C" w:rsidRDefault="0093496C" w:rsidP="008C4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4CF" w:rsidRDefault="001844CF" w:rsidP="008C4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6C" w:rsidRDefault="0093496C" w:rsidP="008C4E9C">
      <w:pPr>
        <w:spacing w:after="0" w:line="240" w:lineRule="auto"/>
        <w:jc w:val="both"/>
        <w:rPr>
          <w:rFonts w:ascii="Calibri" w:eastAsia="Calibri" w:hAnsi="Calibri" w:cs="Times New Roman"/>
          <w:i/>
          <w:lang w:val="ru-RU"/>
        </w:rPr>
      </w:pPr>
    </w:p>
    <w:p w:rsidR="008C4E9C" w:rsidRPr="008C4E9C" w:rsidRDefault="008C4E9C" w:rsidP="008C4E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4E9C">
        <w:rPr>
          <w:rFonts w:ascii="Times New Roman" w:hAnsi="Times New Roman" w:cs="Times New Roman"/>
          <w:b/>
          <w:color w:val="000000"/>
          <w:sz w:val="24"/>
          <w:szCs w:val="24"/>
        </w:rPr>
        <w:t>У щоденнику, незалежно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від теми досліду</w:t>
      </w:r>
      <w:r w:rsidRPr="008C4E9C">
        <w:rPr>
          <w:rFonts w:ascii="Times New Roman" w:hAnsi="Times New Roman" w:cs="Times New Roman"/>
          <w:b/>
          <w:color w:val="000000"/>
          <w:sz w:val="24"/>
          <w:szCs w:val="24"/>
        </w:rPr>
        <w:t>, мусять бути зафіксовані під керівництвом учителя, керівника гуртка основні етапи роботи,</w:t>
      </w:r>
      <w:r w:rsidRPr="008C4E9C">
        <w:rPr>
          <w:rFonts w:ascii="Times New Roman" w:eastAsia="Calibri" w:hAnsi="Times New Roman" w:cs="Times New Roman"/>
          <w:b/>
          <w:sz w:val="24"/>
          <w:szCs w:val="24"/>
        </w:rPr>
        <w:t xml:space="preserve"> від вибору насіння(садивного матеріалу) до збору урожаю.</w:t>
      </w:r>
    </w:p>
    <w:p w:rsidR="00AF4B95" w:rsidRPr="008C4E9C" w:rsidRDefault="008C4E9C" w:rsidP="003F1072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>
        <w:rPr>
          <w:color w:val="000000"/>
        </w:rPr>
        <w:t xml:space="preserve"> 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="0009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(</w:t>
      </w:r>
      <w:r w:rsidR="00090D23" w:rsidRPr="008C4E9C">
        <w:rPr>
          <w:rFonts w:ascii="Times New Roman" w:eastAsia="Calibri" w:hAnsi="Times New Roman" w:cs="Times New Roman"/>
          <w:i/>
          <w:sz w:val="24"/>
          <w:szCs w:val="24"/>
        </w:rPr>
        <w:t>вказати досліджувану культуру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)</w:t>
      </w:r>
      <w:r w:rsidRPr="008C4E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Сорт</w:t>
      </w:r>
      <w:r w:rsidR="0009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(</w:t>
      </w:r>
      <w:r w:rsidR="00090D23" w:rsidRPr="008C4E9C">
        <w:rPr>
          <w:rFonts w:ascii="Times New Roman" w:eastAsia="Calibri" w:hAnsi="Times New Roman" w:cs="Times New Roman"/>
          <w:i/>
          <w:sz w:val="24"/>
          <w:szCs w:val="24"/>
        </w:rPr>
        <w:t>вказати сорт чи сорти досліджуваної культури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)</w:t>
      </w:r>
      <w:r w:rsidRPr="008C4E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Тема досліду</w:t>
      </w:r>
      <w:r w:rsidR="0009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(</w:t>
      </w:r>
      <w:r w:rsidR="00B24ACF" w:rsidRPr="008C4E9C">
        <w:rPr>
          <w:rFonts w:ascii="Times New Roman" w:eastAsia="Calibri" w:hAnsi="Times New Roman" w:cs="Times New Roman"/>
          <w:i/>
          <w:sz w:val="24"/>
          <w:szCs w:val="24"/>
        </w:rPr>
        <w:t>вказа</w:t>
      </w:r>
      <w:r w:rsidR="00090D23" w:rsidRPr="008C4E9C">
        <w:rPr>
          <w:rFonts w:ascii="Times New Roman" w:eastAsia="Calibri" w:hAnsi="Times New Roman" w:cs="Times New Roman"/>
          <w:i/>
          <w:sz w:val="24"/>
          <w:szCs w:val="24"/>
        </w:rPr>
        <w:t>ти тему досліду</w:t>
      </w:r>
      <w:r w:rsidR="00090D23" w:rsidRPr="008C4E9C">
        <w:rPr>
          <w:rFonts w:ascii="Times New Roman" w:eastAsia="Calibri" w:hAnsi="Times New Roman" w:cs="Times New Roman"/>
          <w:sz w:val="24"/>
          <w:szCs w:val="24"/>
        </w:rPr>
        <w:t>)</w:t>
      </w:r>
      <w:r w:rsidRPr="008C4E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Мета досліду</w:t>
      </w:r>
      <w:r w:rsidR="00090D2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4ACF" w:rsidRPr="008C4E9C">
        <w:rPr>
          <w:rFonts w:ascii="Times New Roman" w:eastAsia="Calibri" w:hAnsi="Times New Roman" w:cs="Times New Roman"/>
          <w:i/>
          <w:sz w:val="24"/>
          <w:szCs w:val="24"/>
        </w:rPr>
        <w:t>вказ</w:t>
      </w:r>
      <w:r w:rsidR="00090D23" w:rsidRPr="008C4E9C">
        <w:rPr>
          <w:rFonts w:ascii="Times New Roman" w:eastAsia="Calibri" w:hAnsi="Times New Roman" w:cs="Times New Roman"/>
          <w:i/>
          <w:sz w:val="24"/>
          <w:szCs w:val="24"/>
        </w:rPr>
        <w:t>ати мету досліду</w:t>
      </w:r>
      <w:r w:rsidR="00090D23">
        <w:rPr>
          <w:rFonts w:ascii="Times New Roman" w:eastAsia="Calibri" w:hAnsi="Times New Roman" w:cs="Times New Roman"/>
          <w:sz w:val="28"/>
          <w:szCs w:val="28"/>
        </w:rPr>
        <w:t>)</w:t>
      </w:r>
      <w:r w:rsidRPr="003F10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B57" w:rsidRPr="00AF4B95" w:rsidRDefault="000A3B57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Схема досліду </w:t>
      </w:r>
    </w:p>
    <w:p w:rsidR="00AF4B95" w:rsidRPr="003F1072" w:rsidRDefault="00AF4B95" w:rsidP="00AF4B95">
      <w:pPr>
        <w:suppressAutoHyphens/>
        <w:spacing w:after="0" w:line="240" w:lineRule="auto"/>
        <w:ind w:left="1080"/>
        <w:jc w:val="both"/>
        <w:rPr>
          <w:rFonts w:ascii="Calibri" w:eastAsia="Calibri" w:hAnsi="Calibri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2005"/>
        <w:gridCol w:w="1418"/>
        <w:gridCol w:w="4110"/>
      </w:tblGrid>
      <w:tr w:rsidR="00B24ACF" w:rsidTr="00D246E9">
        <w:tc>
          <w:tcPr>
            <w:tcW w:w="2005" w:type="dxa"/>
          </w:tcPr>
          <w:p w:rsidR="00B24ACF" w:rsidRPr="000A3B57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Ділянки</w:t>
            </w:r>
            <w:proofErr w:type="spellEnd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1418" w:type="dxa"/>
          </w:tcPr>
          <w:p w:rsidR="00B24ACF" w:rsidRPr="00B24ACF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B24ACF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Площа</w:t>
            </w:r>
            <w:proofErr w:type="spellEnd"/>
            <w:r w:rsidRPr="00B24ACF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(в м</w:t>
            </w:r>
            <w:proofErr w:type="gramStart"/>
            <w:r w:rsidRPr="00B24AC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B24ACF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4110" w:type="dxa"/>
          </w:tcPr>
          <w:p w:rsidR="00B24ACF" w:rsidRPr="008C4E9C" w:rsidRDefault="008C4E9C" w:rsidP="00E57C6F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Змі</w:t>
            </w:r>
            <w:proofErr w:type="gramStart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досліджуваного</w:t>
            </w:r>
            <w:proofErr w:type="spellEnd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агро</w:t>
            </w:r>
            <w:r w:rsidR="00E57C6F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ном</w:t>
            </w:r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ічного</w:t>
            </w:r>
            <w:proofErr w:type="spellEnd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прийому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*</w:t>
            </w:r>
            <w:r w:rsidRPr="008C4E9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B24ACF" w:rsidTr="00D246E9">
        <w:tc>
          <w:tcPr>
            <w:tcW w:w="2005" w:type="dxa"/>
          </w:tcPr>
          <w:p w:rsidR="00B24ACF" w:rsidRPr="000A3B57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</w:t>
            </w:r>
            <w:proofErr w:type="spellEnd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418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24ACF" w:rsidTr="00D246E9">
        <w:tc>
          <w:tcPr>
            <w:tcW w:w="2005" w:type="dxa"/>
          </w:tcPr>
          <w:p w:rsidR="00D246E9" w:rsidRPr="000A3B57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</w:t>
            </w:r>
            <w:proofErr w:type="spellEnd"/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1418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246E9" w:rsidTr="00D246E9">
        <w:tc>
          <w:tcPr>
            <w:tcW w:w="2005" w:type="dxa"/>
          </w:tcPr>
          <w:p w:rsidR="00D246E9" w:rsidRPr="000A3B57" w:rsidRDefault="00D246E9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418" w:type="dxa"/>
          </w:tcPr>
          <w:p w:rsidR="00D246E9" w:rsidRPr="00AF4B95" w:rsidRDefault="00D246E9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D246E9" w:rsidRPr="00AF4B95" w:rsidRDefault="00D246E9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24ACF" w:rsidTr="00D246E9">
        <w:tc>
          <w:tcPr>
            <w:tcW w:w="2005" w:type="dxa"/>
          </w:tcPr>
          <w:p w:rsidR="00B24ACF" w:rsidRPr="000A3B57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0A3B5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418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B24ACF" w:rsidRPr="00AF4B95" w:rsidRDefault="00B24ACF" w:rsidP="000A3B57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0A3B57" w:rsidRPr="008C4E9C" w:rsidRDefault="008C4E9C" w:rsidP="000A3B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9C">
        <w:rPr>
          <w:rFonts w:ascii="Times New Roman" w:eastAsia="Calibri" w:hAnsi="Times New Roman" w:cs="Times New Roman"/>
          <w:sz w:val="24"/>
          <w:szCs w:val="24"/>
        </w:rPr>
        <w:t>(</w:t>
      </w:r>
      <w:r w:rsidRPr="008C4E9C">
        <w:rPr>
          <w:rFonts w:ascii="Times New Roman" w:eastAsia="Calibri" w:hAnsi="Times New Roman" w:cs="Times New Roman"/>
          <w:i/>
          <w:sz w:val="24"/>
          <w:szCs w:val="24"/>
        </w:rPr>
        <w:t xml:space="preserve">В агротехнічних дослідах контролем буде той варіант, який широко застосовується у виробництві. </w:t>
      </w:r>
      <w:r w:rsidR="00D246E9">
        <w:rPr>
          <w:rFonts w:ascii="Times New Roman" w:eastAsia="Calibri" w:hAnsi="Times New Roman" w:cs="Times New Roman"/>
          <w:i/>
          <w:sz w:val="24"/>
          <w:szCs w:val="24"/>
        </w:rPr>
        <w:t>Досліджуваних варіантів може бути від одного до чотирьох</w:t>
      </w:r>
      <w:r w:rsidRPr="008C4E9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F1072" w:rsidRPr="00E57C6F" w:rsidRDefault="008C4E9C" w:rsidP="00E57C6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8C4E9C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терміни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способи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висівання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висаджування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використання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добрив,</w:t>
      </w:r>
      <w:r w:rsidR="00E57C6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назва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сортів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при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сортовивченні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тощо</w:t>
      </w:r>
      <w:proofErr w:type="spellEnd"/>
      <w:r w:rsidRPr="008C4E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Характеристика рельєфу і ґрунту</w:t>
      </w:r>
      <w:r w:rsidR="000A3B57" w:rsidRPr="00E57C6F">
        <w:rPr>
          <w:rFonts w:ascii="Times New Roman" w:eastAsia="Calibri" w:hAnsi="Times New Roman" w:cs="Times New Roman"/>
          <w:sz w:val="24"/>
          <w:szCs w:val="24"/>
        </w:rPr>
        <w:t>(</w:t>
      </w:r>
      <w:r w:rsidR="009E21CD" w:rsidRPr="00E57C6F">
        <w:rPr>
          <w:rFonts w:ascii="Times New Roman" w:eastAsia="Calibri" w:hAnsi="Times New Roman" w:cs="Times New Roman"/>
          <w:i/>
          <w:sz w:val="24"/>
          <w:szCs w:val="24"/>
        </w:rPr>
        <w:t>короткий опис рельєфу місцевості та типу ґрунту на якому вирощується досліджувана культура</w:t>
      </w:r>
      <w:r w:rsidR="000A3B57" w:rsidRPr="00E57C6F">
        <w:rPr>
          <w:rFonts w:ascii="Times New Roman" w:eastAsia="Calibri" w:hAnsi="Times New Roman" w:cs="Times New Roman"/>
          <w:sz w:val="24"/>
          <w:szCs w:val="24"/>
        </w:rPr>
        <w:t>)</w:t>
      </w:r>
      <w:r w:rsidRPr="00E57C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1072" w:rsidRPr="003F1072" w:rsidRDefault="003F1072" w:rsidP="003F107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Характеристика культури</w:t>
      </w:r>
      <w:r w:rsidR="000A3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57" w:rsidRPr="00E57C6F">
        <w:rPr>
          <w:rFonts w:ascii="Times New Roman" w:eastAsia="Calibri" w:hAnsi="Times New Roman" w:cs="Times New Roman"/>
          <w:sz w:val="24"/>
          <w:szCs w:val="24"/>
        </w:rPr>
        <w:t>(</w:t>
      </w:r>
      <w:r w:rsidR="000A3B57" w:rsidRPr="00E57C6F">
        <w:rPr>
          <w:rFonts w:ascii="Times New Roman" w:eastAsia="Calibri" w:hAnsi="Times New Roman" w:cs="Times New Roman"/>
          <w:i/>
          <w:sz w:val="24"/>
          <w:szCs w:val="24"/>
        </w:rPr>
        <w:t>короткий опис досліджуваної культури</w:t>
      </w:r>
      <w:r w:rsidR="000A3B57" w:rsidRPr="00E57C6F">
        <w:rPr>
          <w:rFonts w:ascii="Times New Roman" w:eastAsia="Calibri" w:hAnsi="Times New Roman" w:cs="Times New Roman"/>
          <w:sz w:val="24"/>
          <w:szCs w:val="24"/>
        </w:rPr>
        <w:t>)</w:t>
      </w:r>
      <w:r w:rsidRPr="00E57C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9" w:rsidRPr="00D246E9" w:rsidRDefault="003F1072" w:rsidP="00D246E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E57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6F" w:rsidRPr="00E57C6F">
        <w:rPr>
          <w:rFonts w:ascii="Times New Roman" w:eastAsia="Calibri" w:hAnsi="Times New Roman" w:cs="Times New Roman"/>
          <w:sz w:val="28"/>
          <w:szCs w:val="28"/>
        </w:rPr>
        <w:t xml:space="preserve">Облік проведених </w:t>
      </w:r>
      <w:r w:rsidRPr="00E57C6F">
        <w:rPr>
          <w:rFonts w:ascii="Times New Roman" w:eastAsia="Calibri" w:hAnsi="Times New Roman" w:cs="Times New Roman"/>
          <w:sz w:val="28"/>
          <w:szCs w:val="28"/>
        </w:rPr>
        <w:t>агротехнічних заходів</w:t>
      </w:r>
      <w:r w:rsidR="00D66625" w:rsidRPr="00E57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C6F">
        <w:rPr>
          <w:rFonts w:ascii="Times New Roman" w:eastAsia="Calibri" w:hAnsi="Times New Roman" w:cs="Times New Roman"/>
          <w:sz w:val="28"/>
          <w:szCs w:val="28"/>
        </w:rPr>
        <w:t>*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4252"/>
        <w:gridCol w:w="2693"/>
      </w:tblGrid>
      <w:tr w:rsidR="00C661EC" w:rsidTr="00D246E9">
        <w:tc>
          <w:tcPr>
            <w:tcW w:w="588" w:type="dxa"/>
          </w:tcPr>
          <w:p w:rsidR="00C661EC" w:rsidRPr="00C661EC" w:rsidRDefault="00C661EC" w:rsidP="00C661EC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lastRenderedPageBreak/>
              <w:t>№ з/</w:t>
            </w:r>
            <w:proofErr w:type="gramStart"/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252" w:type="dxa"/>
          </w:tcPr>
          <w:p w:rsidR="00C661EC" w:rsidRPr="00C661EC" w:rsidRDefault="00E57C6F" w:rsidP="00E57C6F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Опис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виді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робіт</w:t>
            </w:r>
            <w:proofErr w:type="spellEnd"/>
          </w:p>
        </w:tc>
        <w:tc>
          <w:tcPr>
            <w:tcW w:w="2693" w:type="dxa"/>
          </w:tcPr>
          <w:p w:rsidR="00C661EC" w:rsidRPr="00C661EC" w:rsidRDefault="00C661EC" w:rsidP="00C661EC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Час </w:t>
            </w:r>
            <w:proofErr w:type="spellStart"/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проведення</w:t>
            </w:r>
            <w:proofErr w:type="spellEnd"/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61E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61EC" w:rsidTr="00D246E9">
        <w:tc>
          <w:tcPr>
            <w:tcW w:w="588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C661EC" w:rsidRDefault="00C661EC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57C6F" w:rsidTr="00D246E9">
        <w:tc>
          <w:tcPr>
            <w:tcW w:w="588" w:type="dxa"/>
          </w:tcPr>
          <w:p w:rsidR="00E57C6F" w:rsidRDefault="00E57C6F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252" w:type="dxa"/>
          </w:tcPr>
          <w:p w:rsidR="00E57C6F" w:rsidRDefault="00E57C6F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93" w:type="dxa"/>
          </w:tcPr>
          <w:p w:rsidR="00E57C6F" w:rsidRDefault="00E57C6F" w:rsidP="00C661EC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E57C6F" w:rsidRPr="00E57C6F" w:rsidRDefault="00E57C6F" w:rsidP="00E57C6F">
      <w:pPr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E57C6F">
        <w:rPr>
          <w:rFonts w:ascii="Calibri" w:eastAsia="Calibri" w:hAnsi="Calibri" w:cs="Times New Roman"/>
        </w:rPr>
        <w:t>*</w:t>
      </w:r>
      <w:r w:rsidRPr="00E57C6F">
        <w:rPr>
          <w:rFonts w:ascii="Times New Roman" w:eastAsia="Calibri" w:hAnsi="Times New Roman" w:cs="Times New Roman"/>
          <w:sz w:val="24"/>
          <w:szCs w:val="24"/>
        </w:rPr>
        <w:t>(</w:t>
      </w:r>
      <w:r w:rsidRPr="00E57C6F">
        <w:rPr>
          <w:rFonts w:ascii="Times New Roman" w:eastAsia="Calibri" w:hAnsi="Times New Roman" w:cs="Times New Roman"/>
          <w:i/>
          <w:sz w:val="24"/>
          <w:szCs w:val="24"/>
        </w:rPr>
        <w:t>підготовка насіння (посадкового матеріалу) до посіву, підготовку ґрунту, способи посіву або посадки, підживлення, пасинкування, різні види боротьби з бур’янами/шкідниками, збір врожаю тощо</w:t>
      </w:r>
      <w:r>
        <w:rPr>
          <w:rFonts w:ascii="Times New Roman" w:eastAsia="Calibri" w:hAnsi="Times New Roman" w:cs="Times New Roman"/>
          <w:i/>
          <w:sz w:val="24"/>
          <w:szCs w:val="24"/>
        </w:rPr>
        <w:t>. Агротехнічні заходи є одинакові для контрольної та досліджуваних ділянок</w:t>
      </w:r>
      <w:r w:rsidRPr="00E57C6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21CD" w:rsidRPr="003F1072" w:rsidRDefault="009E21CD" w:rsidP="00E57C6F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3F1072" w:rsidRPr="009E21CD" w:rsidRDefault="003F1072" w:rsidP="00E57C6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072">
        <w:rPr>
          <w:rFonts w:ascii="Times New Roman" w:eastAsia="Calibri" w:hAnsi="Times New Roman" w:cs="Times New Roman"/>
          <w:sz w:val="28"/>
          <w:szCs w:val="28"/>
        </w:rPr>
        <w:t>Схема фенологічних спостережень</w:t>
      </w:r>
      <w:r w:rsidR="00E57C6F">
        <w:rPr>
          <w:rFonts w:ascii="Times New Roman" w:eastAsia="Calibri" w:hAnsi="Times New Roman" w:cs="Times New Roman"/>
          <w:sz w:val="28"/>
          <w:szCs w:val="28"/>
        </w:rPr>
        <w:t xml:space="preserve"> *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2525"/>
        <w:gridCol w:w="1698"/>
        <w:gridCol w:w="1698"/>
        <w:gridCol w:w="1699"/>
      </w:tblGrid>
      <w:tr w:rsidR="009E21CD" w:rsidTr="00DA04C5">
        <w:tc>
          <w:tcPr>
            <w:tcW w:w="871" w:type="dxa"/>
            <w:vMerge w:val="restart"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№ з/</w:t>
            </w:r>
            <w:proofErr w:type="gram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525" w:type="dxa"/>
            <w:vMerge w:val="restart"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Змі</w:t>
            </w:r>
            <w:proofErr w:type="gram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спостережень</w:t>
            </w:r>
            <w:proofErr w:type="spellEnd"/>
          </w:p>
        </w:tc>
        <w:tc>
          <w:tcPr>
            <w:tcW w:w="5095" w:type="dxa"/>
            <w:gridSpan w:val="3"/>
          </w:tcPr>
          <w:p w:rsidR="009E21CD" w:rsidRPr="009E21CD" w:rsidRDefault="009E21CD" w:rsidP="009E21C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спостережень</w:t>
            </w:r>
            <w:proofErr w:type="spellEnd"/>
          </w:p>
        </w:tc>
      </w:tr>
      <w:tr w:rsidR="009E21CD" w:rsidTr="009E21CD">
        <w:tc>
          <w:tcPr>
            <w:tcW w:w="871" w:type="dxa"/>
            <w:vMerge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vMerge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698" w:type="dxa"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</w:t>
            </w:r>
            <w:proofErr w:type="spellEnd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1699" w:type="dxa"/>
          </w:tcPr>
          <w:p w:rsidR="009E21CD" w:rsidRPr="009E21CD" w:rsidRDefault="009E21CD" w:rsidP="009E21C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</w:t>
            </w:r>
            <w:proofErr w:type="spellEnd"/>
            <w:r w:rsidRPr="009E21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2</w:t>
            </w: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E21CD" w:rsidTr="009E21CD">
        <w:tc>
          <w:tcPr>
            <w:tcW w:w="871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25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8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:rsidR="009E21CD" w:rsidRDefault="009E21CD" w:rsidP="009E21CD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9E21CD" w:rsidRPr="00E57C6F" w:rsidRDefault="00E57C6F" w:rsidP="009E21CD">
      <w:pPr>
        <w:suppressAutoHyphens/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r w:rsidRPr="00E57C6F">
        <w:rPr>
          <w:rFonts w:ascii="Calibri" w:eastAsia="Calibri" w:hAnsi="Calibri" w:cs="Times New Roman"/>
        </w:rPr>
        <w:t>*</w:t>
      </w:r>
      <w:r w:rsidRPr="00E57C6F">
        <w:rPr>
          <w:rFonts w:ascii="Times New Roman" w:eastAsia="Calibri" w:hAnsi="Times New Roman" w:cs="Times New Roman"/>
          <w:sz w:val="24"/>
          <w:szCs w:val="24"/>
        </w:rPr>
        <w:t>(</w:t>
      </w:r>
      <w:r w:rsidRPr="00E57C6F">
        <w:rPr>
          <w:rFonts w:ascii="Times New Roman" w:eastAsia="Calibri" w:hAnsi="Times New Roman" w:cs="Times New Roman"/>
          <w:i/>
          <w:sz w:val="24"/>
          <w:szCs w:val="24"/>
        </w:rPr>
        <w:t xml:space="preserve">фіксуються основні фази вегетаційного періоду: час висівання, поява сходів, повна схожість, поява першого та третього основних листків, </w:t>
      </w:r>
      <w:proofErr w:type="spellStart"/>
      <w:r w:rsidRPr="00E57C6F">
        <w:rPr>
          <w:rFonts w:ascii="Times New Roman" w:eastAsia="Calibri" w:hAnsi="Times New Roman" w:cs="Times New Roman"/>
          <w:i/>
          <w:sz w:val="24"/>
          <w:szCs w:val="24"/>
        </w:rPr>
        <w:t>пікування</w:t>
      </w:r>
      <w:proofErr w:type="spellEnd"/>
      <w:r w:rsidRPr="00E57C6F">
        <w:rPr>
          <w:rFonts w:ascii="Times New Roman" w:eastAsia="Calibri" w:hAnsi="Times New Roman" w:cs="Times New Roman"/>
          <w:i/>
          <w:sz w:val="24"/>
          <w:szCs w:val="24"/>
        </w:rPr>
        <w:t>, початок цвітіння та масове цвітіння, поява перших плодів, початок та масове дозрівання, час початку та завершення збирання урожаю</w:t>
      </w:r>
      <w:r w:rsidRPr="00E57C6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F1072" w:rsidRPr="00232815" w:rsidRDefault="003F1072" w:rsidP="00E57C6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072">
        <w:rPr>
          <w:rFonts w:ascii="Times New Roman" w:eastAsia="Calibri" w:hAnsi="Times New Roman" w:cs="Times New Roman"/>
          <w:sz w:val="28"/>
          <w:szCs w:val="28"/>
        </w:rPr>
        <w:t>Результати досліду.</w:t>
      </w:r>
    </w:p>
    <w:tbl>
      <w:tblPr>
        <w:tblStyle w:val="a7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919"/>
        <w:gridCol w:w="1349"/>
        <w:gridCol w:w="1164"/>
        <w:gridCol w:w="1725"/>
        <w:gridCol w:w="1321"/>
      </w:tblGrid>
      <w:tr w:rsidR="00D246E9" w:rsidTr="00232815">
        <w:tc>
          <w:tcPr>
            <w:tcW w:w="1919" w:type="dxa"/>
          </w:tcPr>
          <w:p w:rsidR="00D246E9" w:rsidRPr="00D246E9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Назва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варіанту</w:t>
            </w:r>
            <w:proofErr w:type="spellEnd"/>
          </w:p>
        </w:tc>
        <w:tc>
          <w:tcPr>
            <w:tcW w:w="1349" w:type="dxa"/>
          </w:tcPr>
          <w:p w:rsidR="00D246E9" w:rsidRPr="00D246E9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Площа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обл</w:t>
            </w:r>
            <w:proofErr w:type="gram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ікової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ділянки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(в м</w:t>
            </w:r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2</w:t>
            </w:r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164" w:type="dxa"/>
          </w:tcPr>
          <w:p w:rsidR="00D246E9" w:rsidRPr="00D246E9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З</w:t>
            </w:r>
            <w:proofErr w:type="gram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ібрано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урожай з </w:t>
            </w: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ділянки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(в кг)</w:t>
            </w:r>
          </w:p>
        </w:tc>
        <w:tc>
          <w:tcPr>
            <w:tcW w:w="1725" w:type="dxa"/>
          </w:tcPr>
          <w:p w:rsidR="00D246E9" w:rsidRPr="00D246E9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Урожай в </w:t>
            </w: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перерахунку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на  1 га (в ц)</w:t>
            </w:r>
          </w:p>
        </w:tc>
        <w:tc>
          <w:tcPr>
            <w:tcW w:w="1321" w:type="dxa"/>
          </w:tcPr>
          <w:p w:rsidR="00D246E9" w:rsidRPr="00D246E9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збирання</w:t>
            </w:r>
            <w:proofErr w:type="spellEnd"/>
            <w:r w:rsidRPr="00D246E9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урожаю</w:t>
            </w:r>
          </w:p>
        </w:tc>
      </w:tr>
      <w:tr w:rsidR="00D246E9" w:rsidTr="00232815">
        <w:tc>
          <w:tcPr>
            <w:tcW w:w="1919" w:type="dxa"/>
          </w:tcPr>
          <w:p w:rsidR="00D246E9" w:rsidRPr="00232815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328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349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64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25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1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246E9" w:rsidTr="00232815">
        <w:tc>
          <w:tcPr>
            <w:tcW w:w="1919" w:type="dxa"/>
          </w:tcPr>
          <w:p w:rsidR="00D246E9" w:rsidRPr="00232815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28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Варіант</w:t>
            </w:r>
            <w:proofErr w:type="spellEnd"/>
            <w:r w:rsidRPr="002328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349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64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25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1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246E9" w:rsidTr="00232815">
        <w:tc>
          <w:tcPr>
            <w:tcW w:w="1919" w:type="dxa"/>
          </w:tcPr>
          <w:p w:rsidR="00D246E9" w:rsidRPr="00232815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28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Варіант</w:t>
            </w:r>
            <w:proofErr w:type="spellEnd"/>
            <w:r w:rsidRPr="002328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1349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64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25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1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246E9" w:rsidTr="00232815">
        <w:tc>
          <w:tcPr>
            <w:tcW w:w="1919" w:type="dxa"/>
          </w:tcPr>
          <w:p w:rsidR="00D246E9" w:rsidRPr="00232815" w:rsidRDefault="00D246E9" w:rsidP="00232815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Варіант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349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64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25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1" w:type="dxa"/>
          </w:tcPr>
          <w:p w:rsidR="00D246E9" w:rsidRDefault="00D246E9" w:rsidP="00232815">
            <w:pPr>
              <w:suppressAutoHyphens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232815" w:rsidRPr="003F1072" w:rsidRDefault="00232815" w:rsidP="00232815">
      <w:pPr>
        <w:suppressAutoHyphens/>
        <w:spacing w:after="0" w:line="240" w:lineRule="auto"/>
        <w:ind w:left="1080"/>
        <w:jc w:val="both"/>
        <w:rPr>
          <w:rFonts w:ascii="Calibri" w:eastAsia="Calibri" w:hAnsi="Calibri" w:cs="Times New Roman"/>
          <w:lang w:val="ru-RU"/>
        </w:rPr>
      </w:pPr>
    </w:p>
    <w:p w:rsidR="003F1072" w:rsidRPr="003F1072" w:rsidRDefault="003F1072" w:rsidP="00E57C6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072">
        <w:rPr>
          <w:rFonts w:ascii="Times New Roman" w:eastAsia="Calibri" w:hAnsi="Times New Roman" w:cs="Times New Roman"/>
          <w:sz w:val="28"/>
          <w:szCs w:val="28"/>
        </w:rPr>
        <w:t>Висновки</w:t>
      </w:r>
      <w:r w:rsidR="009349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496C" w:rsidRPr="0093496C">
        <w:rPr>
          <w:rFonts w:ascii="Times New Roman" w:eastAsia="Calibri" w:hAnsi="Times New Roman" w:cs="Times New Roman"/>
          <w:i/>
          <w:sz w:val="24"/>
          <w:szCs w:val="24"/>
        </w:rPr>
        <w:t>вказати та проаналізувати</w:t>
      </w:r>
      <w:r w:rsidR="0093496C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результати</w:t>
      </w:r>
      <w:r w:rsidR="0093496C" w:rsidRPr="0093496C">
        <w:rPr>
          <w:rFonts w:ascii="Times New Roman" w:eastAsia="Calibri" w:hAnsi="Times New Roman" w:cs="Times New Roman"/>
          <w:i/>
          <w:sz w:val="24"/>
          <w:szCs w:val="24"/>
        </w:rPr>
        <w:t xml:space="preserve"> дослід</w:t>
      </w:r>
      <w:r w:rsidR="0093496C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93496C" w:rsidRPr="0093496C">
        <w:rPr>
          <w:rFonts w:ascii="Times New Roman" w:eastAsia="Calibri" w:hAnsi="Times New Roman" w:cs="Times New Roman"/>
          <w:i/>
          <w:sz w:val="24"/>
          <w:szCs w:val="24"/>
        </w:rPr>
        <w:t xml:space="preserve"> відповідно до мети</w:t>
      </w:r>
      <w:r w:rsidR="0093496C">
        <w:rPr>
          <w:rFonts w:ascii="Times New Roman" w:eastAsia="Calibri" w:hAnsi="Times New Roman" w:cs="Times New Roman"/>
          <w:i/>
          <w:sz w:val="24"/>
          <w:szCs w:val="24"/>
        </w:rPr>
        <w:t>, надати рекомендації щодо вирощування досліджуваної культури чи вибору сорту(при сортовивченні)</w:t>
      </w:r>
      <w:r w:rsidRPr="003F10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072" w:rsidRDefault="003F1072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1EC" w:rsidRDefault="00C661EC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6C" w:rsidRDefault="0093496C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3F1072" w:rsidRDefault="00523E76" w:rsidP="00523E76">
      <w:pPr>
        <w:autoSpaceDE w:val="0"/>
        <w:spacing w:after="0" w:line="240" w:lineRule="auto"/>
        <w:ind w:left="5387"/>
        <w:jc w:val="both"/>
        <w:rPr>
          <w:rFonts w:ascii="Calibri" w:eastAsia="Calibri" w:hAnsi="Calibri" w:cs="Times New Roman"/>
          <w:lang w:val="ru-RU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Додаток </w:t>
      </w:r>
    </w:p>
    <w:p w:rsidR="00523E76" w:rsidRPr="003F1072" w:rsidRDefault="00523E76" w:rsidP="00523E76">
      <w:pPr>
        <w:autoSpaceDE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до методичних рекомендацій</w:t>
      </w:r>
    </w:p>
    <w:p w:rsidR="003F1072" w:rsidRDefault="003F1072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523E76" w:rsidRDefault="00523E76" w:rsidP="00523E76">
      <w:pPr>
        <w:spacing w:after="0" w:line="240" w:lineRule="auto"/>
        <w:contextualSpacing/>
        <w:jc w:val="center"/>
        <w:rPr>
          <w:rFonts w:ascii="Calibri" w:eastAsia="Calibri" w:hAnsi="Calibri" w:cs="Times New Roman"/>
          <w:lang w:val="ru-RU"/>
        </w:rPr>
      </w:pPr>
      <w:r w:rsidRPr="00523E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Методичні рекомендації щодо оформлення </w:t>
      </w:r>
      <w:proofErr w:type="spellStart"/>
      <w:r w:rsidRPr="00523E76">
        <w:rPr>
          <w:rFonts w:ascii="Times New Roman" w:eastAsia="Calibri" w:hAnsi="Times New Roman" w:cs="Times New Roman"/>
          <w:b/>
          <w:bCs/>
          <w:sz w:val="28"/>
          <w:szCs w:val="28"/>
        </w:rPr>
        <w:t>постера</w:t>
      </w:r>
      <w:proofErr w:type="spellEnd"/>
      <w:r w:rsidRPr="00523E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(стенда)</w:t>
      </w:r>
    </w:p>
    <w:p w:rsidR="00523E76" w:rsidRPr="00523E76" w:rsidRDefault="00523E76" w:rsidP="00523E76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23E76" w:rsidRPr="00523E76" w:rsidRDefault="00523E76" w:rsidP="00523E76">
      <w:pPr>
        <w:autoSpaceDE w:val="0"/>
        <w:spacing w:after="0"/>
        <w:ind w:firstLine="709"/>
        <w:jc w:val="both"/>
        <w:rPr>
          <w:rFonts w:ascii="Calibri" w:eastAsia="Calibri" w:hAnsi="Calibri" w:cs="Times New Roman"/>
          <w:lang w:val="ru-RU"/>
        </w:rPr>
      </w:pPr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Розміри </w:t>
      </w:r>
      <w:proofErr w:type="spellStart"/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>постера</w:t>
      </w:r>
      <w:proofErr w:type="spellEnd"/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аркуш паперу </w:t>
      </w:r>
      <w:r w:rsidRPr="00523E76">
        <w:rPr>
          <w:rFonts w:ascii="Times New Roman" w:eastAsia="Calibri" w:hAnsi="Times New Roman" w:cs="Times New Roman"/>
          <w:sz w:val="28"/>
          <w:szCs w:val="28"/>
        </w:rPr>
        <w:t>формату А1 (83 х 60 см) з рейками та прикріпленим шнурком для зручності презентації.</w:t>
      </w:r>
    </w:p>
    <w:p w:rsidR="00523E76" w:rsidRPr="00523E76" w:rsidRDefault="00523E76" w:rsidP="00523E76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lang w:val="ru-RU"/>
        </w:rPr>
      </w:pPr>
      <w:r w:rsidRPr="00523E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23E76">
        <w:rPr>
          <w:rFonts w:ascii="Times New Roman" w:eastAsia="Times New Roman" w:hAnsi="Times New Roman" w:cs="Times New Roman"/>
          <w:sz w:val="28"/>
          <w:szCs w:val="28"/>
        </w:rPr>
        <w:t>постері</w:t>
      </w:r>
      <w:proofErr w:type="spellEnd"/>
      <w:r w:rsidRPr="00523E76">
        <w:rPr>
          <w:rFonts w:ascii="Times New Roman" w:eastAsia="Times New Roman" w:hAnsi="Times New Roman" w:cs="Times New Roman"/>
          <w:sz w:val="28"/>
          <w:szCs w:val="28"/>
        </w:rPr>
        <w:t xml:space="preserve"> мають бути описані ключові етапи дослідницької роботи з вирощування сільськогосподарської культури, впровадження результатів дослідів в практику.</w:t>
      </w:r>
    </w:p>
    <w:p w:rsidR="00523E76" w:rsidRPr="00523E76" w:rsidRDefault="00523E76" w:rsidP="00523E76">
      <w:pPr>
        <w:autoSpaceDE w:val="0"/>
        <w:spacing w:after="0"/>
        <w:ind w:firstLine="709"/>
        <w:jc w:val="both"/>
        <w:rPr>
          <w:rFonts w:ascii="Calibri" w:eastAsia="Calibri" w:hAnsi="Calibri" w:cs="Times New Roman"/>
          <w:lang w:val="ru-RU"/>
        </w:rPr>
      </w:pPr>
      <w:r w:rsidRPr="00523E76">
        <w:rPr>
          <w:rFonts w:ascii="Times New Roman" w:eastAsia="Calibri" w:hAnsi="Times New Roman" w:cs="Times New Roman"/>
          <w:sz w:val="28"/>
          <w:szCs w:val="28"/>
        </w:rPr>
        <w:t>На стенді мають бути відображені тема, мета й завдання, схема досліду та методи дослідження; короткий зміст експерименту; опис отриманих результатів, висновки (доцільність, можливість впровадження результатів досліду в практику).</w:t>
      </w:r>
    </w:p>
    <w:p w:rsidR="00523E76" w:rsidRPr="00523E76" w:rsidRDefault="00523E76" w:rsidP="00523E76">
      <w:pPr>
        <w:spacing w:after="0"/>
        <w:ind w:firstLine="709"/>
        <w:contextualSpacing/>
        <w:jc w:val="both"/>
        <w:rPr>
          <w:rFonts w:ascii="Calibri" w:eastAsia="Calibri" w:hAnsi="Calibri" w:cs="Times New Roman"/>
          <w:lang w:val="ru-RU"/>
        </w:rPr>
      </w:pPr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Демонстрація роботи за допомогою </w:t>
      </w:r>
      <w:proofErr w:type="spellStart"/>
      <w:r w:rsidRPr="00523E76">
        <w:rPr>
          <w:rFonts w:ascii="Times New Roman" w:eastAsia="Calibri" w:hAnsi="Times New Roman" w:cs="Times New Roman"/>
          <w:sz w:val="28"/>
          <w:szCs w:val="28"/>
        </w:rPr>
        <w:t>постера</w:t>
      </w:r>
      <w:proofErr w:type="spellEnd"/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повинна бути інформативною. Робота має бути представлена у простій та доступній формі для зацікавлених спостерігачів та членів журі. Для презентації роботи на </w:t>
      </w:r>
      <w:proofErr w:type="spellStart"/>
      <w:r w:rsidRPr="00523E76">
        <w:rPr>
          <w:rFonts w:ascii="Times New Roman" w:eastAsia="Calibri" w:hAnsi="Times New Roman" w:cs="Times New Roman"/>
          <w:sz w:val="28"/>
          <w:szCs w:val="28"/>
        </w:rPr>
        <w:t>постері</w:t>
      </w:r>
      <w:proofErr w:type="spellEnd"/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розміщують текстові фрагменти, графіки, діаграми, фотографії виконаної дослідницької роботи. Шрифт текстової частини має бути такого розміру, щоб вільно читався на відстані 1-1,5 м від стенда. Фотографії, таблиці мають відображати ключові етапи чи результати роботи за рік. Кожна ілюстрація має супроводжуватися поясненням того, що вона відображає. Бажано, щоб ілюстрації не потребували додаткових пояснень. </w:t>
      </w:r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Ілюстративний матеріал має займати не менше половини площі стенда. Розмір шрифту в тексті –  не менше 20 </w:t>
      </w:r>
      <w:proofErr w:type="spellStart"/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>пт</w:t>
      </w:r>
      <w:proofErr w:type="spellEnd"/>
      <w:r w:rsidRPr="00523E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3E76" w:rsidRPr="00523E76" w:rsidRDefault="00523E76" w:rsidP="00523E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Всі відібрані елементи на </w:t>
      </w:r>
      <w:proofErr w:type="spellStart"/>
      <w:r w:rsidRPr="00523E76">
        <w:rPr>
          <w:rFonts w:ascii="Times New Roman" w:eastAsia="Calibri" w:hAnsi="Times New Roman" w:cs="Times New Roman"/>
          <w:sz w:val="28"/>
          <w:szCs w:val="28"/>
        </w:rPr>
        <w:t>постері</w:t>
      </w:r>
      <w:proofErr w:type="spellEnd"/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мають бути  розміщені логічно, послідовно та зручно для перегляду.</w:t>
      </w:r>
    </w:p>
    <w:p w:rsidR="00523E76" w:rsidRPr="00523E76" w:rsidRDefault="00523E76" w:rsidP="00523E76">
      <w:pPr>
        <w:spacing w:after="0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523E76">
        <w:rPr>
          <w:rFonts w:ascii="Times New Roman" w:eastAsia="Calibri" w:hAnsi="Times New Roman" w:cs="Times New Roman"/>
          <w:sz w:val="28"/>
          <w:szCs w:val="28"/>
        </w:rPr>
        <w:t>Постерна</w:t>
      </w:r>
      <w:proofErr w:type="spellEnd"/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презентація дослідницької роботи супроводжуєть</w:t>
      </w:r>
      <w:r w:rsidR="001844CF">
        <w:rPr>
          <w:rFonts w:ascii="Times New Roman" w:eastAsia="Calibri" w:hAnsi="Times New Roman" w:cs="Times New Roman"/>
          <w:sz w:val="28"/>
          <w:szCs w:val="28"/>
        </w:rPr>
        <w:t xml:space="preserve">ся інтерв’ю, в якому доповідач </w:t>
      </w:r>
      <w:r w:rsidRPr="00523E76">
        <w:rPr>
          <w:rFonts w:ascii="Times New Roman" w:eastAsia="Calibri" w:hAnsi="Times New Roman" w:cs="Times New Roman"/>
          <w:sz w:val="28"/>
          <w:szCs w:val="28"/>
        </w:rPr>
        <w:t>вільно та впевнено вед</w:t>
      </w:r>
      <w:r w:rsidR="001844CF">
        <w:rPr>
          <w:rFonts w:ascii="Times New Roman" w:eastAsia="Calibri" w:hAnsi="Times New Roman" w:cs="Times New Roman"/>
          <w:sz w:val="28"/>
          <w:szCs w:val="28"/>
        </w:rPr>
        <w:t>е</w:t>
      </w:r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наукову бесіду</w:t>
      </w:r>
      <w:r w:rsidR="001844CF">
        <w:rPr>
          <w:rFonts w:ascii="Times New Roman" w:eastAsia="Calibri" w:hAnsi="Times New Roman" w:cs="Times New Roman"/>
          <w:sz w:val="28"/>
          <w:szCs w:val="28"/>
        </w:rPr>
        <w:t>, з якої буде зрозуміло, що він повністю володіє</w:t>
      </w:r>
      <w:r w:rsidRPr="00523E76">
        <w:rPr>
          <w:rFonts w:ascii="Times New Roman" w:eastAsia="Calibri" w:hAnsi="Times New Roman" w:cs="Times New Roman"/>
          <w:sz w:val="28"/>
          <w:szCs w:val="28"/>
        </w:rPr>
        <w:t xml:space="preserve"> матеріалом. </w:t>
      </w:r>
    </w:p>
    <w:p w:rsidR="00523E76" w:rsidRPr="00523E76" w:rsidRDefault="00523E76" w:rsidP="00523E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56A" w:rsidRDefault="009E056A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Default="00523E76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523E76" w:rsidRPr="003F1072" w:rsidRDefault="00523E76" w:rsidP="003F1072">
      <w:pPr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0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Додаток </w:t>
      </w:r>
      <w:r w:rsidR="00F17F10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F1072" w:rsidRPr="003F1072" w:rsidRDefault="00F17F10" w:rsidP="003F1072">
      <w:pPr>
        <w:tabs>
          <w:tab w:val="left" w:pos="5040"/>
        </w:tabs>
        <w:spacing w:after="0" w:line="240" w:lineRule="auto"/>
        <w:ind w:left="50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освіти і </w:t>
      </w:r>
      <w:r w:rsidR="003F1072" w:rsidRPr="003F1072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3F1072" w:rsidRPr="003F1072" w:rsidRDefault="003F1072" w:rsidP="003F1072">
      <w:pPr>
        <w:tabs>
          <w:tab w:val="left" w:pos="5040"/>
        </w:tabs>
        <w:spacing w:after="0" w:line="240" w:lineRule="auto"/>
        <w:ind w:left="50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від  </w:t>
      </w:r>
    </w:p>
    <w:p w:rsidR="003F1072" w:rsidRPr="003F1072" w:rsidRDefault="003F1072" w:rsidP="003F1072">
      <w:pPr>
        <w:tabs>
          <w:tab w:val="left" w:pos="5040"/>
        </w:tabs>
        <w:ind w:left="5040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1072" w:rsidRPr="003F1072" w:rsidRDefault="003F1072" w:rsidP="003F10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Склад журі </w:t>
      </w:r>
    </w:p>
    <w:p w:rsidR="003F1072" w:rsidRPr="003F1072" w:rsidRDefault="003F1072" w:rsidP="003F10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для проведення обласного конкурсу «Юні господарі землі»</w:t>
      </w:r>
    </w:p>
    <w:p w:rsidR="003F1072" w:rsidRPr="003F1072" w:rsidRDefault="003F1072" w:rsidP="003F10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numPr>
          <w:ilvl w:val="0"/>
          <w:numId w:val="16"/>
        </w:numPr>
        <w:tabs>
          <w:tab w:val="left" w:pos="851"/>
        </w:tabs>
        <w:spacing w:after="0" w:line="2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72">
        <w:rPr>
          <w:rFonts w:ascii="Times New Roman" w:eastAsia="Calibri" w:hAnsi="Times New Roman" w:cs="Times New Roman"/>
          <w:b/>
          <w:sz w:val="28"/>
          <w:szCs w:val="28"/>
        </w:rPr>
        <w:t>Шинкарук</w:t>
      </w:r>
      <w:proofErr w:type="spellEnd"/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 Галина Василівна</w:t>
      </w:r>
      <w:r w:rsidRPr="003F1072">
        <w:rPr>
          <w:rFonts w:ascii="Times New Roman" w:eastAsia="Calibri" w:hAnsi="Times New Roman" w:cs="Times New Roman"/>
          <w:sz w:val="28"/>
          <w:szCs w:val="28"/>
        </w:rPr>
        <w:t>,</w:t>
      </w:r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заступник директора з </w:t>
      </w:r>
      <w:proofErr w:type="spellStart"/>
      <w:r w:rsidRPr="003F1072">
        <w:rPr>
          <w:rFonts w:ascii="Times New Roman" w:eastAsia="Calibri" w:hAnsi="Times New Roman" w:cs="Times New Roman"/>
          <w:sz w:val="28"/>
          <w:szCs w:val="28"/>
        </w:rPr>
        <w:t>навчально-</w:t>
      </w:r>
      <w:proofErr w:type="spellEnd"/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методичної роботи Івано-Франківського обласного еколого-натуралістичного центру учнівської молоді   – голова журі </w:t>
      </w:r>
    </w:p>
    <w:p w:rsidR="003F1072" w:rsidRPr="003F1072" w:rsidRDefault="003F1072" w:rsidP="003F1072">
      <w:pPr>
        <w:numPr>
          <w:ilvl w:val="0"/>
          <w:numId w:val="16"/>
        </w:numPr>
        <w:tabs>
          <w:tab w:val="left" w:pos="851"/>
        </w:tabs>
        <w:spacing w:after="0" w:line="2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72">
        <w:rPr>
          <w:rFonts w:ascii="Times New Roman" w:eastAsia="Calibri" w:hAnsi="Times New Roman" w:cs="Times New Roman"/>
          <w:b/>
          <w:sz w:val="28"/>
          <w:szCs w:val="28"/>
        </w:rPr>
        <w:t>Камінська</w:t>
      </w:r>
      <w:proofErr w:type="spellEnd"/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 Ольга Миколаївна</w:t>
      </w:r>
      <w:r w:rsidRPr="003F1072">
        <w:rPr>
          <w:rFonts w:ascii="Times New Roman" w:eastAsia="Calibri" w:hAnsi="Times New Roman" w:cs="Times New Roman"/>
          <w:sz w:val="28"/>
          <w:szCs w:val="28"/>
        </w:rPr>
        <w:t>, завідувач відділу біології Івано-Франківського обласного еколого-натуралістичного центру учнівської  молоді – секретар журі.</w:t>
      </w:r>
    </w:p>
    <w:p w:rsidR="003F1072" w:rsidRPr="003F1072" w:rsidRDefault="003F1072" w:rsidP="003F1072">
      <w:pPr>
        <w:tabs>
          <w:tab w:val="left" w:pos="851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072" w:rsidRPr="003F1072" w:rsidRDefault="003F1072" w:rsidP="003F1072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1072" w:rsidRPr="003F1072" w:rsidRDefault="003F1072" w:rsidP="003F1072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Члени журі</w:t>
      </w:r>
    </w:p>
    <w:p w:rsidR="003F1072" w:rsidRPr="003F1072" w:rsidRDefault="003F1072" w:rsidP="003F1072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072" w:rsidRPr="003F1072" w:rsidRDefault="003F1072" w:rsidP="003F107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Самійло Ольга Дмитрівна</w:t>
      </w:r>
      <w:r w:rsidRPr="003F1072">
        <w:rPr>
          <w:rFonts w:ascii="Times New Roman" w:eastAsia="Calibri" w:hAnsi="Times New Roman" w:cs="Times New Roman"/>
          <w:sz w:val="28"/>
          <w:szCs w:val="28"/>
        </w:rPr>
        <w:t>,  завідувач  відділу екології Івано-Франківського обласного еколого-натуралістичного центру учнівської молоді;</w:t>
      </w:r>
    </w:p>
    <w:p w:rsidR="003F1072" w:rsidRPr="003F1072" w:rsidRDefault="003F1072" w:rsidP="003F107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b/>
          <w:sz w:val="28"/>
          <w:szCs w:val="28"/>
        </w:rPr>
        <w:t>Мартинюк Леся Дмитрівна</w:t>
      </w:r>
      <w:r w:rsidRPr="003F1072">
        <w:rPr>
          <w:rFonts w:ascii="Times New Roman" w:eastAsia="Calibri" w:hAnsi="Times New Roman" w:cs="Times New Roman"/>
          <w:sz w:val="28"/>
          <w:szCs w:val="28"/>
        </w:rPr>
        <w:t>, завідувач відділу організаційно-масової роботи Івано-Франківського обласного еколого-натуралістичного центру учнівської молоді;</w:t>
      </w:r>
    </w:p>
    <w:p w:rsidR="003F1072" w:rsidRPr="003F1072" w:rsidRDefault="003B68D8" w:rsidP="003F107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Левицька Іванна </w:t>
      </w:r>
      <w:r w:rsidR="003F1072" w:rsidRPr="003F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Дмитрівна,</w:t>
      </w:r>
      <w:r w:rsidR="003F1072" w:rsidRPr="003F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Івано-Франківського обласного еколого-натуралістичного центру учнівської молоді;</w:t>
      </w:r>
    </w:p>
    <w:p w:rsidR="003F1072" w:rsidRPr="003F1072" w:rsidRDefault="003F1072" w:rsidP="003F107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Вихованець  Віктор  Ярославович,  </w:t>
      </w:r>
      <w:r w:rsidRPr="003F1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 сільськогосподарських наук, завідувач технічного відділення Івано-Франківського коледжу Львівського національного аграрного університету (за згодою);</w:t>
      </w:r>
    </w:p>
    <w:p w:rsidR="003F1072" w:rsidRPr="003F1072" w:rsidRDefault="003F1072" w:rsidP="003F107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72">
        <w:rPr>
          <w:rFonts w:ascii="Times New Roman" w:eastAsia="Calibri" w:hAnsi="Times New Roman" w:cs="Times New Roman"/>
          <w:b/>
          <w:sz w:val="28"/>
          <w:szCs w:val="28"/>
        </w:rPr>
        <w:t>Трушик</w:t>
      </w:r>
      <w:proofErr w:type="spellEnd"/>
      <w:r w:rsidRPr="003F1072">
        <w:rPr>
          <w:rFonts w:ascii="Times New Roman" w:eastAsia="Calibri" w:hAnsi="Times New Roman" w:cs="Times New Roman"/>
          <w:b/>
          <w:sz w:val="28"/>
          <w:szCs w:val="28"/>
        </w:rPr>
        <w:t xml:space="preserve"> Віра Ігорівна, </w:t>
      </w:r>
      <w:r w:rsidRPr="003F1072">
        <w:rPr>
          <w:rFonts w:ascii="Times New Roman" w:eastAsia="Calibri" w:hAnsi="Times New Roman" w:cs="Times New Roman"/>
          <w:sz w:val="28"/>
          <w:szCs w:val="28"/>
        </w:rPr>
        <w:t>викладач Івано-Франківського коледжу Львівського національного аграрного університету (за згодою)</w:t>
      </w:r>
      <w:r w:rsidR="003B68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072" w:rsidRPr="003F1072" w:rsidRDefault="003F1072" w:rsidP="003F1072">
      <w:pPr>
        <w:tabs>
          <w:tab w:val="left" w:pos="504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7F10" w:rsidRDefault="00F17F10" w:rsidP="00F17F10">
      <w:pPr>
        <w:pStyle w:val="docdata"/>
        <w:spacing w:before="0" w:beforeAutospacing="0" w:after="0" w:afterAutospacing="0" w:line="273" w:lineRule="auto"/>
        <w:rPr>
          <w:b/>
          <w:bCs/>
          <w:color w:val="000000"/>
          <w:sz w:val="28"/>
          <w:szCs w:val="28"/>
          <w:lang w:val="uk-UA"/>
        </w:rPr>
      </w:pPr>
    </w:p>
    <w:p w:rsidR="003F1072" w:rsidRDefault="003F1072" w:rsidP="00F17F10">
      <w:pPr>
        <w:pStyle w:val="docdata"/>
        <w:spacing w:before="0" w:beforeAutospacing="0" w:after="0" w:afterAutospacing="0" w:line="273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</w:p>
    <w:p w:rsidR="00F17F10" w:rsidRDefault="00F17F10" w:rsidP="003F1072">
      <w:pPr>
        <w:pStyle w:val="a3"/>
        <w:spacing w:before="0" w:beforeAutospacing="0" w:after="200" w:afterAutospacing="0" w:line="273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B68D8" w:rsidRDefault="003B68D8" w:rsidP="003F1072">
      <w:pPr>
        <w:pStyle w:val="a3"/>
        <w:spacing w:before="0" w:beforeAutospacing="0" w:after="200" w:afterAutospacing="0" w:line="273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B68D8" w:rsidRDefault="003B68D8" w:rsidP="003F1072">
      <w:pPr>
        <w:pStyle w:val="a3"/>
        <w:spacing w:before="0" w:beforeAutospacing="0" w:after="200" w:afterAutospacing="0" w:line="273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17F10" w:rsidRPr="003F1072" w:rsidRDefault="00F17F10" w:rsidP="00F17F10">
      <w:pPr>
        <w:tabs>
          <w:tab w:val="left" w:pos="5040"/>
        </w:tabs>
        <w:spacing w:after="0" w:line="240" w:lineRule="auto"/>
        <w:ind w:left="50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3</w:t>
      </w:r>
    </w:p>
    <w:p w:rsidR="00F17F10" w:rsidRPr="003F1072" w:rsidRDefault="00F17F10" w:rsidP="00F17F10">
      <w:pPr>
        <w:tabs>
          <w:tab w:val="left" w:pos="5040"/>
        </w:tabs>
        <w:spacing w:after="0" w:line="240" w:lineRule="auto"/>
        <w:ind w:left="50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освіти і </w:t>
      </w:r>
      <w:r w:rsidRPr="003F1072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F17F10" w:rsidRPr="003F1072" w:rsidRDefault="00F17F10" w:rsidP="00F17F10">
      <w:pPr>
        <w:tabs>
          <w:tab w:val="left" w:pos="5040"/>
        </w:tabs>
        <w:spacing w:after="0" w:line="240" w:lineRule="auto"/>
        <w:ind w:left="50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від  </w:t>
      </w:r>
    </w:p>
    <w:p w:rsidR="00F17F10" w:rsidRPr="003F1072" w:rsidRDefault="00F17F10" w:rsidP="00F17F10">
      <w:pPr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/>
        <w:jc w:val="center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F17F10" w:rsidRPr="003F1072" w:rsidRDefault="00F17F10" w:rsidP="00F17F10">
      <w:pPr>
        <w:autoSpaceDE w:val="0"/>
        <w:spacing w:after="0"/>
        <w:jc w:val="center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на участь у </w:t>
      </w:r>
      <w:r w:rsidR="003B68D8">
        <w:rPr>
          <w:rFonts w:ascii="Times New Roman" w:eastAsia="Calibri" w:hAnsi="Times New Roman" w:cs="Times New Roman"/>
          <w:sz w:val="28"/>
          <w:szCs w:val="28"/>
        </w:rPr>
        <w:t>обласному етапі к</w:t>
      </w:r>
      <w:r w:rsidRPr="003F1072">
        <w:rPr>
          <w:rFonts w:ascii="Times New Roman" w:eastAsia="Calibri" w:hAnsi="Times New Roman" w:cs="Times New Roman"/>
          <w:sz w:val="28"/>
          <w:szCs w:val="28"/>
        </w:rPr>
        <w:t xml:space="preserve">онкурсу </w:t>
      </w:r>
    </w:p>
    <w:p w:rsidR="00F17F10" w:rsidRPr="003F1072" w:rsidRDefault="00F17F10" w:rsidP="00F17F10">
      <w:pPr>
        <w:autoSpaceDE w:val="0"/>
        <w:spacing w:after="0"/>
        <w:jc w:val="center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sz w:val="28"/>
          <w:szCs w:val="28"/>
        </w:rPr>
        <w:t>«Юні господарі землі»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(найменування закладу освіти)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 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ОТГ</w:t>
      </w:r>
    </w:p>
    <w:p w:rsidR="001844CF" w:rsidRDefault="001844CF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Учасник: _______________________________________________________</w:t>
      </w:r>
    </w:p>
    <w:p w:rsidR="00EE4F38" w:rsidRDefault="001844CF" w:rsidP="00EE4F3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(ім’я та прізвище</w:t>
      </w:r>
      <w:r w:rsidR="00EE4F38">
        <w:rPr>
          <w:rFonts w:ascii="Times New Roman" w:eastAsia="Calibri" w:hAnsi="Times New Roman" w:cs="Times New Roman"/>
          <w:color w:val="000000"/>
          <w:sz w:val="28"/>
          <w:szCs w:val="28"/>
        </w:rPr>
        <w:t>, учень класу/вихованець гуртка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Керівник команди: _______________________________________________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(ім’я та прізвище)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(посада)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(контактний телефон, електронна адреса)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Тема дослідницької роботи________________________________________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       _____________________     ______________</w:t>
      </w:r>
    </w:p>
    <w:p w:rsidR="00F17F10" w:rsidRPr="003F1072" w:rsidRDefault="00F17F10" w:rsidP="00F17F10">
      <w:pPr>
        <w:autoSpaceDE w:val="0"/>
        <w:spacing w:after="0" w:line="240" w:lineRule="auto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(керівник закладу освіти)                       ім’я та прізвище                    підпис</w:t>
      </w: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7F10" w:rsidRPr="003F1072" w:rsidRDefault="00F17F10" w:rsidP="00F17F10">
      <w:pPr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F107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:rsidR="00F17F10" w:rsidRPr="00F17F10" w:rsidRDefault="00F17F10" w:rsidP="003F1072">
      <w:pPr>
        <w:pStyle w:val="a3"/>
        <w:spacing w:before="0" w:beforeAutospacing="0" w:after="200" w:afterAutospacing="0" w:line="273" w:lineRule="auto"/>
        <w:ind w:firstLine="709"/>
        <w:jc w:val="both"/>
        <w:rPr>
          <w:lang w:val="uk-UA"/>
        </w:rPr>
      </w:pPr>
    </w:p>
    <w:sectPr w:rsidR="00F17F10" w:rsidRPr="00F1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2">
    <w:nsid w:val="04F6751F"/>
    <w:multiLevelType w:val="multilevel"/>
    <w:tmpl w:val="D9EE15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8"/>
      </w:rPr>
    </w:lvl>
  </w:abstractNum>
  <w:abstractNum w:abstractNumId="3">
    <w:nsid w:val="0ADE0B3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4">
    <w:nsid w:val="1E1833B1"/>
    <w:multiLevelType w:val="multilevel"/>
    <w:tmpl w:val="9DE0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D363A"/>
    <w:multiLevelType w:val="multilevel"/>
    <w:tmpl w:val="1D42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07CC4"/>
    <w:multiLevelType w:val="multilevel"/>
    <w:tmpl w:val="8266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F0277"/>
    <w:multiLevelType w:val="multilevel"/>
    <w:tmpl w:val="6226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3716E"/>
    <w:multiLevelType w:val="multilevel"/>
    <w:tmpl w:val="A188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933BE"/>
    <w:multiLevelType w:val="multilevel"/>
    <w:tmpl w:val="B8CCF1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3E155E5E"/>
    <w:multiLevelType w:val="hybridMultilevel"/>
    <w:tmpl w:val="EC3406F6"/>
    <w:lvl w:ilvl="0" w:tplc="E17AB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E4B40"/>
    <w:multiLevelType w:val="multilevel"/>
    <w:tmpl w:val="DBFE2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B2D47B5"/>
    <w:multiLevelType w:val="multilevel"/>
    <w:tmpl w:val="74625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D268FC"/>
    <w:multiLevelType w:val="multilevel"/>
    <w:tmpl w:val="CC5C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302A4"/>
    <w:multiLevelType w:val="hybridMultilevel"/>
    <w:tmpl w:val="0CB4CFA2"/>
    <w:lvl w:ilvl="0" w:tplc="4CE8EE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4087A28"/>
    <w:multiLevelType w:val="multilevel"/>
    <w:tmpl w:val="3F3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71F72"/>
    <w:multiLevelType w:val="multilevel"/>
    <w:tmpl w:val="186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81AB8"/>
    <w:multiLevelType w:val="multilevel"/>
    <w:tmpl w:val="77F0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F4A05"/>
    <w:multiLevelType w:val="hybridMultilevel"/>
    <w:tmpl w:val="EFA4FE8E"/>
    <w:lvl w:ilvl="0" w:tplc="C35C201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ED79D7"/>
    <w:multiLevelType w:val="multilevel"/>
    <w:tmpl w:val="2192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E3718"/>
    <w:multiLevelType w:val="multilevel"/>
    <w:tmpl w:val="8FE4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66216"/>
    <w:multiLevelType w:val="hybridMultilevel"/>
    <w:tmpl w:val="1B9EFF5E"/>
    <w:lvl w:ilvl="0" w:tplc="8FD086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247586"/>
    <w:multiLevelType w:val="hybridMultilevel"/>
    <w:tmpl w:val="AC2A5A64"/>
    <w:lvl w:ilvl="0" w:tplc="1D303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27EEE"/>
    <w:multiLevelType w:val="hybridMultilevel"/>
    <w:tmpl w:val="A686F6E6"/>
    <w:lvl w:ilvl="0" w:tplc="707EF3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901673"/>
    <w:multiLevelType w:val="multilevel"/>
    <w:tmpl w:val="021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90AF3"/>
    <w:multiLevelType w:val="hybridMultilevel"/>
    <w:tmpl w:val="A47CA01C"/>
    <w:lvl w:ilvl="0" w:tplc="C0949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408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5853CA6"/>
    <w:multiLevelType w:val="multilevel"/>
    <w:tmpl w:val="DD08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3286A"/>
    <w:multiLevelType w:val="multilevel"/>
    <w:tmpl w:val="4092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D6641"/>
    <w:multiLevelType w:val="hybridMultilevel"/>
    <w:tmpl w:val="D3C014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8B62AA2"/>
    <w:multiLevelType w:val="multilevel"/>
    <w:tmpl w:val="69F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B7D4E"/>
    <w:multiLevelType w:val="hybridMultilevel"/>
    <w:tmpl w:val="603442B6"/>
    <w:lvl w:ilvl="0" w:tplc="3B848B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DEE57CC"/>
    <w:multiLevelType w:val="hybridMultilevel"/>
    <w:tmpl w:val="ADFE632A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B65B8"/>
    <w:multiLevelType w:val="hybridMultilevel"/>
    <w:tmpl w:val="EFCAC5A2"/>
    <w:lvl w:ilvl="0" w:tplc="4C20D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7"/>
  </w:num>
  <w:num w:numId="5">
    <w:abstractNumId w:val="28"/>
  </w:num>
  <w:num w:numId="6">
    <w:abstractNumId w:val="16"/>
  </w:num>
  <w:num w:numId="7">
    <w:abstractNumId w:val="19"/>
  </w:num>
  <w:num w:numId="8">
    <w:abstractNumId w:val="30"/>
  </w:num>
  <w:num w:numId="9">
    <w:abstractNumId w:val="20"/>
  </w:num>
  <w:num w:numId="10">
    <w:abstractNumId w:val="5"/>
  </w:num>
  <w:num w:numId="11">
    <w:abstractNumId w:val="24"/>
  </w:num>
  <w:num w:numId="12">
    <w:abstractNumId w:val="6"/>
  </w:num>
  <w:num w:numId="13">
    <w:abstractNumId w:val="15"/>
  </w:num>
  <w:num w:numId="14">
    <w:abstractNumId w:val="17"/>
  </w:num>
  <w:num w:numId="15">
    <w:abstractNumId w:val="13"/>
  </w:num>
  <w:num w:numId="16">
    <w:abstractNumId w:val="33"/>
  </w:num>
  <w:num w:numId="17">
    <w:abstractNumId w:val="25"/>
  </w:num>
  <w:num w:numId="18">
    <w:abstractNumId w:val="10"/>
  </w:num>
  <w:num w:numId="19">
    <w:abstractNumId w:val="29"/>
  </w:num>
  <w:num w:numId="20">
    <w:abstractNumId w:val="9"/>
  </w:num>
  <w:num w:numId="21">
    <w:abstractNumId w:val="22"/>
  </w:num>
  <w:num w:numId="22">
    <w:abstractNumId w:val="32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18"/>
  </w:num>
  <w:num w:numId="28">
    <w:abstractNumId w:val="12"/>
  </w:num>
  <w:num w:numId="29">
    <w:abstractNumId w:val="2"/>
  </w:num>
  <w:num w:numId="30">
    <w:abstractNumId w:val="14"/>
  </w:num>
  <w:num w:numId="31">
    <w:abstractNumId w:val="23"/>
  </w:num>
  <w:num w:numId="32">
    <w:abstractNumId w:val="31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72"/>
    <w:rsid w:val="00090D23"/>
    <w:rsid w:val="000A3B57"/>
    <w:rsid w:val="001021B2"/>
    <w:rsid w:val="00127DDC"/>
    <w:rsid w:val="001844CF"/>
    <w:rsid w:val="001E1CC4"/>
    <w:rsid w:val="00232815"/>
    <w:rsid w:val="003B68D8"/>
    <w:rsid w:val="003D42E6"/>
    <w:rsid w:val="003F1072"/>
    <w:rsid w:val="003F5B37"/>
    <w:rsid w:val="005050E0"/>
    <w:rsid w:val="00523E76"/>
    <w:rsid w:val="006319EA"/>
    <w:rsid w:val="008C4E9C"/>
    <w:rsid w:val="0093496C"/>
    <w:rsid w:val="0097231E"/>
    <w:rsid w:val="009E056A"/>
    <w:rsid w:val="009E21CD"/>
    <w:rsid w:val="00A03372"/>
    <w:rsid w:val="00A519DF"/>
    <w:rsid w:val="00A541EF"/>
    <w:rsid w:val="00AD710B"/>
    <w:rsid w:val="00AF4B95"/>
    <w:rsid w:val="00B24ACF"/>
    <w:rsid w:val="00B777BC"/>
    <w:rsid w:val="00BB5FC8"/>
    <w:rsid w:val="00C56A72"/>
    <w:rsid w:val="00C661EC"/>
    <w:rsid w:val="00CC5A7F"/>
    <w:rsid w:val="00CE4034"/>
    <w:rsid w:val="00D246E9"/>
    <w:rsid w:val="00D66625"/>
    <w:rsid w:val="00D90D21"/>
    <w:rsid w:val="00DE121D"/>
    <w:rsid w:val="00E168F6"/>
    <w:rsid w:val="00E57C6F"/>
    <w:rsid w:val="00EC471F"/>
    <w:rsid w:val="00EC5A9F"/>
    <w:rsid w:val="00EE4F38"/>
    <w:rsid w:val="00F17F10"/>
    <w:rsid w:val="00F7391E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68,baiaagaaboqcaaadtsuaaaxalaaaaaaaaaaaaaaaaaaaaaaaaaaaaaaaaaaaaaaaaaaaaaaaaaaaaaaaaaaaaaaaaaaaaaaaaaaaaaaaaaaaaaaaaaaaaaaaaaaaaaaaaaaaaaaaaaaaaaaaaaaaaaaaaaaaaaaaaaaaaaaaaaaaaaaaaaaaaaaaaaaaaaaaaaaaaaaaaaaaaaaaaaaaaaaaaaaaaaaaaaaaaaa"/>
    <w:basedOn w:val="a"/>
    <w:rsid w:val="003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54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31E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0A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68,baiaagaaboqcaaadtsuaaaxalaaaaaaaaaaaaaaaaaaaaaaaaaaaaaaaaaaaaaaaaaaaaaaaaaaaaaaaaaaaaaaaaaaaaaaaaaaaaaaaaaaaaaaaaaaaaaaaaaaaaaaaaaaaaaaaaaaaaaaaaaaaaaaaaaaaaaaaaaaaaaaaaaaaaaaaaaaaaaaaaaaaaaaaaaaaaaaaaaaaaaaaaaaaaaaaaaaaaaaaaaaaaaa"/>
    <w:basedOn w:val="a"/>
    <w:rsid w:val="003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54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31E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0A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3EE6-0520-4461-99FC-AF33238B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21643</TotalTime>
  <Pages>12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2022-09-14T06:57:00Z</cp:lastPrinted>
  <dcterms:created xsi:type="dcterms:W3CDTF">2022-08-10T06:44:00Z</dcterms:created>
  <dcterms:modified xsi:type="dcterms:W3CDTF">2022-09-19T06:36:00Z</dcterms:modified>
</cp:coreProperties>
</file>