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00" w:rsidRDefault="00680000" w:rsidP="006800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Методичні рекомендації для</w:t>
      </w:r>
    </w:p>
    <w:p w:rsidR="00680000" w:rsidRDefault="00680000" w:rsidP="006800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обласного конкурсу «Юні господарі землі» </w:t>
      </w:r>
    </w:p>
    <w:p w:rsidR="00680000" w:rsidRDefault="00680000" w:rsidP="006800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0000" w:rsidRDefault="00680000" w:rsidP="0068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680000" w:rsidRDefault="00680000" w:rsidP="00680000">
      <w:pPr>
        <w:tabs>
          <w:tab w:val="left" w:pos="9355"/>
        </w:tabs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Обласний    конкурс    «Юні    господарі    землі»   (далі – Конкурс)   є 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командним змаганням здобувачів освіти.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проведення Конкурсу є заочно-дистанційним.</w:t>
      </w:r>
    </w:p>
    <w:p w:rsidR="00680000" w:rsidRDefault="00680000" w:rsidP="00680000">
      <w:pPr>
        <w:autoSpaceDE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Мета  Конкурсу:   розвиток    мережі    гуртків   сільськогосподарського 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профілю, задоволення потреб здобувачів освіти у професійному самовизначенні, залучення їх до практичної діяльності з вирощування сільськогосподарських культур.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Організація Конкурсу</w:t>
      </w: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000" w:rsidRDefault="00680000" w:rsidP="00680000">
      <w:pPr>
        <w:numPr>
          <w:ilvl w:val="0"/>
          <w:numId w:val="2"/>
        </w:numPr>
        <w:autoSpaceDE w:val="0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Конкурс проводиться щорічно департаментом освіти, науки та молодіжної політики Івано-Франківської облдержадміністрації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ІФОЕНЦУМ. </w:t>
      </w:r>
    </w:p>
    <w:p w:rsidR="00680000" w:rsidRDefault="00680000" w:rsidP="00680000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Організаційно-методичний супровід Конкурсу забезпечує ІФОЕНЦУМ. </w:t>
      </w: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3. Для участі у Конкурсі у закладах освіти формуються команди з числа здобувачів освіти. </w:t>
      </w:r>
      <w:r>
        <w:rPr>
          <w:rFonts w:ascii="Times New Roman" w:hAnsi="Times New Roman"/>
          <w:sz w:val="28"/>
          <w:szCs w:val="28"/>
        </w:rPr>
        <w:t xml:space="preserve">До складу команди входять 3 особи </w:t>
      </w:r>
      <w:r>
        <w:rPr>
          <w:rFonts w:ascii="Times New Roman" w:hAnsi="Times New Roman"/>
          <w:iCs/>
          <w:sz w:val="28"/>
          <w:szCs w:val="28"/>
        </w:rPr>
        <w:t xml:space="preserve">віком від 12 до 17 років та керівник, який призначається з числа педагогічних працівників </w:t>
      </w:r>
      <w:r>
        <w:rPr>
          <w:rFonts w:ascii="Times New Roman" w:hAnsi="Times New Roman"/>
          <w:sz w:val="28"/>
          <w:szCs w:val="28"/>
        </w:rPr>
        <w:t>закладу освіти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0000" w:rsidRDefault="00680000" w:rsidP="00680000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680000" w:rsidRDefault="00680000" w:rsidP="00680000">
      <w:pPr>
        <w:autoSpaceDE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 проводиться поетапно:</w:t>
      </w:r>
    </w:p>
    <w:p w:rsidR="00680000" w:rsidRDefault="00680000" w:rsidP="00680000">
      <w:pPr>
        <w:autoSpaceDE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 етап</w:t>
      </w:r>
      <w:r>
        <w:rPr>
          <w:rFonts w:ascii="Times New Roman" w:hAnsi="Times New Roman"/>
          <w:sz w:val="28"/>
          <w:szCs w:val="28"/>
        </w:rPr>
        <w:t xml:space="preserve"> – на рівні територіальних громад;</w:t>
      </w:r>
    </w:p>
    <w:p w:rsidR="00680000" w:rsidRDefault="00680000" w:rsidP="00680000">
      <w:pPr>
        <w:autoSpaceDE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етап</w:t>
      </w:r>
      <w:r>
        <w:rPr>
          <w:rFonts w:ascii="Times New Roman" w:hAnsi="Times New Roman"/>
          <w:sz w:val="28"/>
          <w:szCs w:val="28"/>
        </w:rPr>
        <w:t xml:space="preserve"> – обласний серед переможців І етапу.  </w:t>
      </w:r>
    </w:p>
    <w:p w:rsidR="00680000" w:rsidRDefault="00680000" w:rsidP="006800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організації та проведення </w:t>
      </w:r>
      <w:r>
        <w:rPr>
          <w:rFonts w:ascii="Times New Roman" w:hAnsi="Times New Roman"/>
          <w:b/>
          <w:sz w:val="28"/>
          <w:szCs w:val="28"/>
        </w:rPr>
        <w:t xml:space="preserve">І та ІІ етапів Конкурсу </w:t>
      </w:r>
      <w:r>
        <w:rPr>
          <w:rFonts w:ascii="Times New Roman" w:hAnsi="Times New Roman"/>
          <w:sz w:val="28"/>
          <w:szCs w:val="28"/>
        </w:rPr>
        <w:t>керівники місцевих органів управління освітою:</w:t>
      </w: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видають накази про проведення та підсумки І етапу Конкурсу;</w:t>
      </w:r>
    </w:p>
    <w:p w:rsidR="00680000" w:rsidRDefault="00680000" w:rsidP="00680000">
      <w:pPr>
        <w:autoSpaceDE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створюють організаційний комітет та затверджують журі Конкурсу, до складу яких входять представники місцевих органів управління освітою, закладів освіти ОТГ та спеціалісти в галузі сільського господарства (за згодою);</w:t>
      </w: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забезпечують висвітлення проведення та підсумки Конкурсу в місцевих засобах масової інформації;</w:t>
      </w: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забезпечують участь переможців І етапу у ІІ обласному етапі Конкурсу.</w:t>
      </w: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3"/>
        </w:numPr>
        <w:autoSpaceDE w:val="0"/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протоколу журі І етапу Конкурсу, затвердженого наказом місцевого органу управління освітою, визначаються переможці (відповідно до критеріїв оцінювання), які скеровуються для участі у ІІ обласному етапі Конкурсу.</w:t>
      </w:r>
    </w:p>
    <w:p w:rsidR="00680000" w:rsidRDefault="00680000" w:rsidP="00680000">
      <w:pPr>
        <w:autoSpaceDE w:val="0"/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3"/>
        </w:numPr>
        <w:autoSpaceDE w:val="0"/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етап Конкурсу проводиться за наявності у територіальній громаді двох і більше команд.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умови, коли на І етапі є тільки 1 команда, то вона одразу скеровується на участь у ІІ обласному етапі Конкурсу. </w:t>
      </w:r>
    </w:p>
    <w:p w:rsidR="00680000" w:rsidRDefault="00680000" w:rsidP="00680000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3"/>
        </w:numPr>
        <w:autoSpaceDE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участі у ІІ етапі Конкурсу необхідно подати на електронну адресу ІФОЕНЦУМ:</w:t>
      </w:r>
    </w:p>
    <w:p w:rsidR="00680000" w:rsidRDefault="00680000" w:rsidP="00680000">
      <w:pPr>
        <w:autoSpaceDE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підсумковий наказ про проведення І етапу Конкурсу,</w:t>
      </w:r>
    </w:p>
    <w:p w:rsidR="00680000" w:rsidRDefault="00680000" w:rsidP="00680000">
      <w:pPr>
        <w:autoSpaceDE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на участь,</w:t>
      </w:r>
    </w:p>
    <w:p w:rsidR="00680000" w:rsidRDefault="00680000" w:rsidP="00680000">
      <w:pPr>
        <w:autoSpaceDE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дослідницьку роботу. 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Документація подається без скорочень та абревіатур.</w:t>
      </w:r>
    </w:p>
    <w:p w:rsidR="00680000" w:rsidRDefault="00680000" w:rsidP="00680000">
      <w:pPr>
        <w:autoSpaceDE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spacing w:after="21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Наказ про проведення ІІ етапу Конкурсу видається департаментом освіти, науки та молодіжної політики облдержадміністрації не пізніше, ніж за місяць до його проведення.  </w:t>
      </w:r>
    </w:p>
    <w:p w:rsidR="00680000" w:rsidRDefault="00680000" w:rsidP="00680000">
      <w:pPr>
        <w:autoSpaceDE w:val="0"/>
        <w:spacing w:after="0"/>
        <w:ind w:left="92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 Вимоги до проведення Конкурсу</w:t>
      </w: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000" w:rsidRDefault="00680000" w:rsidP="00680000">
      <w:pPr>
        <w:numPr>
          <w:ilvl w:val="0"/>
          <w:numId w:val="4"/>
        </w:numPr>
        <w:ind w:left="0" w:firstLine="426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Програма конкурсу передбачає:</w:t>
      </w:r>
    </w:p>
    <w:p w:rsidR="00680000" w:rsidRDefault="00680000" w:rsidP="00680000">
      <w:pPr>
        <w:ind w:left="426"/>
        <w:contextualSpacing/>
        <w:rPr>
          <w:rFonts w:ascii="Times New Roman" w:hAnsi="Times New Roman"/>
        </w:rPr>
      </w:pPr>
    </w:p>
    <w:p w:rsidR="00680000" w:rsidRDefault="00680000" w:rsidP="0068000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 оцінювання дослідницької роботи, (надісланої на електронну адресу не пізніше ніж за чотири дні до Конкурсу) об’єктом є столовий буряк, визначений організаторами Конкурсу і оголошений заздалегідь (лист ОЕНЦУМ від 12.04.2021р. №01-21/17).</w:t>
      </w:r>
    </w:p>
    <w:p w:rsidR="00680000" w:rsidRDefault="00680000" w:rsidP="00680000">
      <w:pPr>
        <w:numPr>
          <w:ilvl w:val="1"/>
          <w:numId w:val="4"/>
        </w:numPr>
        <w:autoSpaceDE w:val="0"/>
        <w:spacing w:after="0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презентацію цієї дослідницької роботи. Презентація дослідницької роботи відбувається на платформі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68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</w:t>
      </w:r>
      <w:r>
        <w:rPr>
          <w:rFonts w:ascii="Times New Roman" w:hAnsi="Times New Roman"/>
          <w:sz w:val="28"/>
          <w:szCs w:val="28"/>
        </w:rPr>
        <w:t xml:space="preserve"> – до 5 хв. В ній можуть брати участь усі члени команди.</w:t>
      </w:r>
    </w:p>
    <w:p w:rsidR="00680000" w:rsidRDefault="00680000" w:rsidP="00680000">
      <w:pPr>
        <w:autoSpaceDE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 демонстрацію знань, вмінь та навичок з визначення та вирощування сільськогосподарських рослин на платформі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Pr="006800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Classroom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80000" w:rsidRDefault="00680000" w:rsidP="0068000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Локація 1 – «Визначення сільськогосподарських рослин за світлинами» (члени команди повинні визначити 15 сільськогосподарських культур за наданими світлинами протягом 5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80000" w:rsidRDefault="00680000" w:rsidP="0068000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Локація 2 – «Визначення рослин за насінням»  (члени команди повинні визначити 15 сільськогосподарських культур за насінням за наданими світлинами протягом 5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80000" w:rsidRDefault="00680000" w:rsidP="0068000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Локація 3 – тестові завдання по біологічних особливостях та вирощуванні столового буряка протягом 10 хв.</w:t>
      </w:r>
    </w:p>
    <w:p w:rsidR="00680000" w:rsidRDefault="00680000" w:rsidP="00680000">
      <w:pPr>
        <w:autoSpaceDE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>
        <w:rPr>
          <w:rFonts w:ascii="Times New Roman" w:hAnsi="Times New Roman"/>
          <w:sz w:val="28"/>
          <w:szCs w:val="28"/>
        </w:rPr>
        <w:t xml:space="preserve"> Команди можуть додатково представити результати проведення </w:t>
      </w:r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 xml:space="preserve">ідницьких робіт з вирощування інших сільськогосподарських культур. Для цього по кожному досліду слід подати на електронну адресу  </w:t>
      </w:r>
      <w:r>
        <w:rPr>
          <w:rFonts w:ascii="Times New Roman" w:hAnsi="Times New Roman"/>
          <w:sz w:val="28"/>
          <w:szCs w:val="28"/>
          <w:lang w:val="en-US"/>
        </w:rPr>
        <w:t>if</w:t>
      </w:r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odencum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 xml:space="preserve">  електронні варіанти щоденників дослідницької роботи, світлини, де зафіксована участь дітей у поетапному процесі вирощування сільськогосподарських культур, фото продукції вирощеної на навчально-дослідній земельній ділянці, приватній садибі, фермерському господарстві.</w:t>
      </w:r>
    </w:p>
    <w:p w:rsidR="00680000" w:rsidRDefault="00680000" w:rsidP="00680000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autoSpaceDE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Учасникам ІІ етапу Конкурсу на електронні адреси буде надіслано детальну інформацію щодо презентації дослідної роботи  на платформі 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68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</w:t>
      </w:r>
      <w:r>
        <w:rPr>
          <w:rFonts w:ascii="Times New Roman" w:hAnsi="Times New Roman"/>
          <w:sz w:val="28"/>
          <w:szCs w:val="28"/>
        </w:rPr>
        <w:t xml:space="preserve"> та роботи на </w:t>
      </w:r>
      <w:proofErr w:type="spellStart"/>
      <w:r>
        <w:rPr>
          <w:rFonts w:ascii="Times New Roman" w:hAnsi="Times New Roman"/>
          <w:sz w:val="28"/>
          <w:szCs w:val="28"/>
        </w:rPr>
        <w:t>локаціях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платформі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Pr="006800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Classroom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Підведення підсумків</w:t>
      </w:r>
    </w:p>
    <w:p w:rsidR="00680000" w:rsidRDefault="00680000" w:rsidP="00680000">
      <w:pPr>
        <w:autoSpaceDE w:val="0"/>
        <w:spacing w:after="0"/>
        <w:ind w:firstLine="851"/>
        <w:jc w:val="center"/>
        <w:rPr>
          <w:rFonts w:ascii="Times New Roman" w:hAnsi="Times New Roman"/>
        </w:rPr>
      </w:pP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Дослідницька робота з вирощування столового буряка (зміст проведеної роботи та її презентація), представлення матеріалів дослідницьких робіт з вирощування інших с/г культур, робота на </w:t>
      </w:r>
      <w:proofErr w:type="spellStart"/>
      <w:r>
        <w:rPr>
          <w:rFonts w:ascii="Times New Roman" w:hAnsi="Times New Roman"/>
          <w:sz w:val="28"/>
          <w:szCs w:val="28"/>
        </w:rPr>
        <w:t>локаціях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Конкурсу, фотогалерея та фото вирощеної с/г продукції оцінюються за відповідними критеріями, що додаються.</w:t>
      </w:r>
    </w:p>
    <w:p w:rsidR="00680000" w:rsidRDefault="00680000" w:rsidP="0068000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0000" w:rsidRDefault="00680000" w:rsidP="00680000">
      <w:pPr>
        <w:numPr>
          <w:ilvl w:val="0"/>
          <w:numId w:val="4"/>
        </w:numPr>
        <w:autoSpaceDE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Команди-переможці ІІ  (І) етапів Конкурсу, які набрали найбільшу кількість балів (І місце – 1 команда, ІІ місце – 1 команда, ІІІ місце – 1 команда) серед закладів освіти, відзначаються відповідно грамотами департаменту освіти, науки та молодіжної політики облдержадміністрації (місцевого органу управління освітою у ОТГ) та цінними подарунками.</w:t>
      </w:r>
    </w:p>
    <w:p w:rsidR="00680000" w:rsidRDefault="00680000" w:rsidP="00680000">
      <w:pPr>
        <w:autoSpaceDE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numPr>
          <w:ilvl w:val="0"/>
          <w:numId w:val="4"/>
        </w:numPr>
        <w:autoSpaceDE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Педагогам,  які  підготували  переможців  ІІ (І)  етапів  Конкурсу оголошуються відповідно подяки департаменту освіти, науки та молодіжної політики Івано-Франківської облдержадміністрації (місцевого органу управління освітою у ОТГ).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За  умови отримання командами однакової кількості балів перевага надається команді, яка набрала більшу кількість балів на </w:t>
      </w:r>
      <w:proofErr w:type="spellStart"/>
      <w:r>
        <w:rPr>
          <w:rFonts w:ascii="Times New Roman" w:hAnsi="Times New Roman"/>
          <w:sz w:val="28"/>
          <w:szCs w:val="28"/>
        </w:rPr>
        <w:t>локаціях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Конкурсу.</w:t>
      </w:r>
    </w:p>
    <w:p w:rsidR="00680000" w:rsidRDefault="00680000" w:rsidP="00680000">
      <w:pPr>
        <w:autoSpaceDE w:val="0"/>
        <w:spacing w:after="0"/>
        <w:ind w:firstLine="737"/>
        <w:jc w:val="both"/>
        <w:rPr>
          <w:rFonts w:ascii="Times New Roman" w:hAnsi="Times New Roman"/>
          <w:sz w:val="18"/>
          <w:szCs w:val="18"/>
        </w:rPr>
      </w:pP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Результати проведення ІІ (І) етапів Конкурсу на підставі протоколів журі затверджуються відповідно наказом департаменту освіти, науки та молодіжної політики Івано-Франківської облдержадміністрації (місцевого органу управління освітою у ОТГ).</w:t>
      </w: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</w:rPr>
      </w:pP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підведенні підсумків ІІ обласного етапу Конкурсу Івано-Франківський обласний еколого-натуралістичний центр учнівської молоді оголошує сільськогосподарську культуру, запропоновану для проведення дослідницької роботи наступного року.</w:t>
      </w: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000" w:rsidRDefault="00680000" w:rsidP="00680000">
      <w:pPr>
        <w:autoSpaceDE w:val="0"/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Фінансування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0000" w:rsidRDefault="00680000" w:rsidP="00680000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Витрати на проведення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ІІ етапу Конкурсу здійснюються за рахунок коштів Івано-Франківського обласного еколого-натуралістичного центру учнівської молоді.</w:t>
      </w:r>
    </w:p>
    <w:p w:rsidR="00680000" w:rsidRDefault="00680000" w:rsidP="00680000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511E" w:rsidRDefault="00FE511E"/>
    <w:sectPr w:rsidR="00FE511E" w:rsidSect="008B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B40"/>
    <w:multiLevelType w:val="multilevel"/>
    <w:tmpl w:val="DBFE2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68247586"/>
    <w:multiLevelType w:val="hybridMultilevel"/>
    <w:tmpl w:val="AC2A5A64"/>
    <w:lvl w:ilvl="0" w:tplc="1D303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266" w:hanging="8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EE57CC"/>
    <w:multiLevelType w:val="hybridMultilevel"/>
    <w:tmpl w:val="ADFE632A"/>
    <w:lvl w:ilvl="0" w:tplc="0419000F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000"/>
    <w:rsid w:val="002C59ED"/>
    <w:rsid w:val="00680000"/>
    <w:rsid w:val="008B6C9F"/>
    <w:rsid w:val="00CC5A7F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0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0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3770</Words>
  <Characters>2149</Characters>
  <Application>Microsoft Office Word</Application>
  <DocSecurity>0</DocSecurity>
  <Lines>17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2022-04-25T19:20:00Z</dcterms:created>
  <dcterms:modified xsi:type="dcterms:W3CDTF">2022-04-25T19:20:00Z</dcterms:modified>
</cp:coreProperties>
</file>